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81173" w14:textId="377D5C6D" w:rsidR="0095320F" w:rsidRPr="00E22778" w:rsidRDefault="00230998" w:rsidP="00230998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E22778">
        <w:rPr>
          <w:rFonts w:ascii="Bookman Old Style" w:hAnsi="Bookman Old Style"/>
          <w:b/>
          <w:bCs/>
          <w:sz w:val="28"/>
          <w:szCs w:val="28"/>
        </w:rPr>
        <w:t>PAUTA DA SESSÃO PLENÁRIA ORDINÁRIA</w:t>
      </w:r>
    </w:p>
    <w:p w14:paraId="5F4F92E5" w14:textId="0981653E" w:rsidR="00230998" w:rsidRPr="00E22778" w:rsidRDefault="00230998" w:rsidP="00230998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E22778">
        <w:rPr>
          <w:rFonts w:ascii="Bookman Old Style" w:hAnsi="Bookman Old Style"/>
          <w:b/>
          <w:bCs/>
          <w:sz w:val="28"/>
          <w:szCs w:val="28"/>
        </w:rPr>
        <w:t xml:space="preserve">DIA </w:t>
      </w:r>
      <w:r w:rsidR="002A5627">
        <w:rPr>
          <w:rFonts w:ascii="Bookman Old Style" w:hAnsi="Bookman Old Style"/>
          <w:b/>
          <w:bCs/>
          <w:sz w:val="28"/>
          <w:szCs w:val="28"/>
        </w:rPr>
        <w:t>27</w:t>
      </w:r>
      <w:r w:rsidR="00561768">
        <w:rPr>
          <w:rFonts w:ascii="Bookman Old Style" w:hAnsi="Bookman Old Style"/>
          <w:b/>
          <w:bCs/>
          <w:sz w:val="28"/>
          <w:szCs w:val="28"/>
        </w:rPr>
        <w:t>.0</w:t>
      </w:r>
      <w:r w:rsidR="003D189A">
        <w:rPr>
          <w:rFonts w:ascii="Bookman Old Style" w:hAnsi="Bookman Old Style"/>
          <w:b/>
          <w:bCs/>
          <w:sz w:val="28"/>
          <w:szCs w:val="28"/>
        </w:rPr>
        <w:t>1</w:t>
      </w:r>
      <w:r w:rsidR="00605087">
        <w:rPr>
          <w:rFonts w:ascii="Bookman Old Style" w:hAnsi="Bookman Old Style"/>
          <w:b/>
          <w:bCs/>
          <w:sz w:val="28"/>
          <w:szCs w:val="28"/>
        </w:rPr>
        <w:t>.</w:t>
      </w:r>
      <w:r w:rsidR="00561768">
        <w:rPr>
          <w:rFonts w:ascii="Bookman Old Style" w:hAnsi="Bookman Old Style"/>
          <w:b/>
          <w:bCs/>
          <w:sz w:val="28"/>
          <w:szCs w:val="28"/>
        </w:rPr>
        <w:t>2025</w:t>
      </w:r>
    </w:p>
    <w:p w14:paraId="0C76B2FF" w14:textId="19B6D9B1" w:rsidR="00230998" w:rsidRDefault="00230998">
      <w:pPr>
        <w:rPr>
          <w:rFonts w:ascii="Bookman Old Style" w:hAnsi="Bookman Old Style"/>
          <w:sz w:val="24"/>
          <w:szCs w:val="24"/>
        </w:rPr>
      </w:pPr>
    </w:p>
    <w:p w14:paraId="16CA0D6E" w14:textId="1BEF7D5E" w:rsidR="00230998" w:rsidRDefault="0023099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Ata Sessão</w:t>
      </w:r>
      <w:r w:rsidR="00F63507">
        <w:rPr>
          <w:rFonts w:ascii="Bookman Old Style" w:hAnsi="Bookman Old Style"/>
          <w:sz w:val="24"/>
          <w:szCs w:val="24"/>
        </w:rPr>
        <w:t xml:space="preserve"> </w:t>
      </w:r>
      <w:r w:rsidR="00605087">
        <w:rPr>
          <w:rFonts w:ascii="Bookman Old Style" w:hAnsi="Bookman Old Style"/>
          <w:sz w:val="24"/>
          <w:szCs w:val="24"/>
        </w:rPr>
        <w:t xml:space="preserve">Ordinária </w:t>
      </w:r>
      <w:r w:rsidR="00F63507">
        <w:rPr>
          <w:rFonts w:ascii="Bookman Old Style" w:hAnsi="Bookman Old Style"/>
          <w:sz w:val="24"/>
          <w:szCs w:val="24"/>
        </w:rPr>
        <w:t xml:space="preserve">realizada no dia </w:t>
      </w:r>
      <w:r w:rsidR="002A5627">
        <w:rPr>
          <w:rFonts w:ascii="Bookman Old Style" w:hAnsi="Bookman Old Style"/>
          <w:sz w:val="24"/>
          <w:szCs w:val="24"/>
        </w:rPr>
        <w:t>13</w:t>
      </w:r>
      <w:r w:rsidR="00F63507">
        <w:rPr>
          <w:rFonts w:ascii="Bookman Old Style" w:hAnsi="Bookman Old Style"/>
          <w:sz w:val="24"/>
          <w:szCs w:val="24"/>
        </w:rPr>
        <w:t>/</w:t>
      </w:r>
      <w:r w:rsidR="003D189A">
        <w:rPr>
          <w:rFonts w:ascii="Bookman Old Style" w:hAnsi="Bookman Old Style"/>
          <w:sz w:val="24"/>
          <w:szCs w:val="24"/>
        </w:rPr>
        <w:t>01</w:t>
      </w:r>
      <w:r w:rsidR="00F63507">
        <w:rPr>
          <w:rFonts w:ascii="Bookman Old Style" w:hAnsi="Bookman Old Style"/>
          <w:sz w:val="24"/>
          <w:szCs w:val="24"/>
        </w:rPr>
        <w:t>/202</w:t>
      </w:r>
      <w:r w:rsidR="00561768">
        <w:rPr>
          <w:rFonts w:ascii="Bookman Old Style" w:hAnsi="Bookman Old Style"/>
          <w:sz w:val="24"/>
          <w:szCs w:val="24"/>
        </w:rPr>
        <w:t>5</w:t>
      </w:r>
    </w:p>
    <w:p w14:paraId="0E0096D8" w14:textId="77777777" w:rsidR="004F7CE6" w:rsidRDefault="004F7CE6" w:rsidP="004F7CE6">
      <w:pPr>
        <w:pStyle w:val="SemEspaamento"/>
        <w:tabs>
          <w:tab w:val="left" w:pos="567"/>
        </w:tabs>
        <w:spacing w:line="276" w:lineRule="auto"/>
        <w:jc w:val="both"/>
        <w:rPr>
          <w:rFonts w:ascii="Bookman Old Style" w:hAnsi="Bookman Old Style"/>
          <w:b/>
          <w:u w:val="single"/>
        </w:rPr>
      </w:pPr>
    </w:p>
    <w:p w14:paraId="1BE2BD22" w14:textId="04E29A87" w:rsidR="004F7CE6" w:rsidRDefault="004F7CE6" w:rsidP="004F7CE6">
      <w:pPr>
        <w:pStyle w:val="SemEspaamento"/>
        <w:tabs>
          <w:tab w:val="left" w:pos="567"/>
        </w:tabs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CA3B9E">
        <w:rPr>
          <w:rFonts w:ascii="Bookman Old Style" w:hAnsi="Bookman Old Style"/>
          <w:b/>
          <w:u w:val="single"/>
        </w:rPr>
        <w:t>ORDEM DO DIA (matérias aptas à apreciação plenária e pedidos de</w:t>
      </w:r>
      <w:r w:rsidR="00605087">
        <w:rPr>
          <w:rFonts w:ascii="Bookman Old Style" w:hAnsi="Bookman Old Style"/>
          <w:b/>
          <w:u w:val="single"/>
        </w:rPr>
        <w:t xml:space="preserve"> Providências e ou Informações</w:t>
      </w:r>
      <w:r w:rsidRPr="00CA3B9E">
        <w:rPr>
          <w:rFonts w:ascii="Bookman Old Style" w:hAnsi="Bookman Old Style"/>
          <w:b/>
          <w:u w:val="single"/>
        </w:rPr>
        <w:t xml:space="preserve"> Vereadores):</w:t>
      </w:r>
    </w:p>
    <w:p w14:paraId="567E7D5D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- Projeto de Lei 07 2025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do Poder Executivo, que “Altera a Lei Municipal 1598/2003, do o Plano de Carreira do Magistério Público”;</w:t>
      </w:r>
    </w:p>
    <w:p w14:paraId="4D9C461B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- Projeto de Lei 09 2025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do Poder Executivo, com pedido de tramitação em regime de urgência, que “Dispõe sobre o Parcelamento, a edificação e a utilização compulsória de imóveis urbanos, sobre o Imposto Predial e Territorial Urbanos Progressivo no tempo e a desapropriação mediante o pagamento com títulos da dívida pública”;</w:t>
      </w:r>
    </w:p>
    <w:p w14:paraId="7F3A542B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Andalus"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- Pedido de Informações do Vereador Adelar Barbosa dos Santos: </w:t>
      </w:r>
      <w:bookmarkStart w:id="0" w:name="_Hlk89420769"/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>- para q</w:t>
      </w:r>
      <w:r w:rsidRPr="002A5627">
        <w:rPr>
          <w:rFonts w:ascii="Bookman Old Style" w:eastAsia="Times New Roman" w:hAnsi="Bookman Old Style" w:cs="Andalus"/>
          <w:sz w:val="24"/>
          <w:szCs w:val="24"/>
          <w:lang w:eastAsia="pt-BR"/>
        </w:rPr>
        <w:t xml:space="preserve">ue </w:t>
      </w:r>
      <w:bookmarkEnd w:id="0"/>
      <w:r w:rsidRPr="002A5627">
        <w:rPr>
          <w:rFonts w:ascii="Bookman Old Style" w:eastAsia="Times New Roman" w:hAnsi="Bookman Old Style" w:cs="Andalus"/>
          <w:sz w:val="24"/>
          <w:szCs w:val="24"/>
          <w:lang w:eastAsia="pt-BR"/>
        </w:rPr>
        <w:t>através dos setores competentes informe a este Vereador com qual recurso está sendo calçado mais um trecho da estrada que liga o Bairro Santo Antônio à BR 392 e, se for de emenda parlamentar ou alguma verba, seja informado se ela foi destinada para esse fim ou se esta foi uma opção do Executivo; e</w:t>
      </w:r>
    </w:p>
    <w:p w14:paraId="7BBBF811" w14:textId="77777777" w:rsidR="002A5627" w:rsidRPr="002A5627" w:rsidRDefault="002A5627" w:rsidP="002A5627">
      <w:pPr>
        <w:tabs>
          <w:tab w:val="left" w:pos="1418"/>
        </w:tabs>
        <w:spacing w:after="0" w:line="276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- Pedido de Providências do Vereador Adelar Barbosa dos Santos: 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>- para o Poder Executivo Municipal, pela Secretaria de Obras,  busque priorizar a limpeza de bebedouros e açudes aos produtores rurais do nosso Município, como forma de garantir que seus rebanhos e propriedades não venham a ficar desabastecidos de água neste período de estiagem que vem se prolongando</w:t>
      </w:r>
    </w:p>
    <w:p w14:paraId="4A764FB7" w14:textId="77777777" w:rsidR="00711C34" w:rsidRDefault="00711C34" w:rsidP="004F7CE6">
      <w:pPr>
        <w:pStyle w:val="SemEspaamento"/>
        <w:tabs>
          <w:tab w:val="left" w:pos="567"/>
        </w:tabs>
        <w:spacing w:line="276" w:lineRule="auto"/>
        <w:jc w:val="both"/>
        <w:rPr>
          <w:rFonts w:ascii="Bookman Old Style" w:hAnsi="Bookman Old Style"/>
          <w:b/>
          <w:u w:val="single"/>
        </w:rPr>
      </w:pPr>
    </w:p>
    <w:p w14:paraId="510DDCF6" w14:textId="4CE9D923" w:rsidR="004F7CE6" w:rsidRDefault="002A5627" w:rsidP="00561768">
      <w:pPr>
        <w:pStyle w:val="SemEspaamento"/>
        <w:tabs>
          <w:tab w:val="left" w:pos="1701"/>
        </w:tabs>
        <w:spacing w:line="276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eastAsia="Dotum" w:hAnsi="Bookman Old Style"/>
          <w:b/>
          <w:color w:val="0D0D0D"/>
          <w:shd w:val="clear" w:color="auto" w:fill="FFFFFF"/>
        </w:rPr>
        <w:pict w14:anchorId="3842B992">
          <v:rect id="Retângulo 2" o:spid="_x0000_i1025" style="width:563.7pt;height:5.2pt;mso-position-horizontal-relative:page;mso-position-vertical-relative:page" o:hrpct="982" o:hralign="center" o:hrstd="t" o:hrnoshade="t" o:hr="t" fillcolor="#0d0d0d" stroked="f"/>
        </w:pict>
      </w:r>
    </w:p>
    <w:p w14:paraId="5368D5C3" w14:textId="562F2CA0" w:rsidR="00E22778" w:rsidRDefault="00E22778" w:rsidP="00E22778">
      <w:pPr>
        <w:pStyle w:val="SemEspaamento"/>
        <w:tabs>
          <w:tab w:val="left" w:pos="1701"/>
        </w:tabs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CA3B9E">
        <w:rPr>
          <w:rFonts w:ascii="Bookman Old Style" w:hAnsi="Bookman Old Style"/>
          <w:b/>
          <w:u w:val="single"/>
        </w:rPr>
        <w:t>MATÉRIA PARA CONHECIMENTO DO PLENÁRIO (matérias em início de tramitação):</w:t>
      </w:r>
    </w:p>
    <w:p w14:paraId="2904057C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- Projeto de Lei 16 2025, 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>do Poder Legislativo, que “Altera a Lei 3033, da Ouvidoria do Legislativo”;</w:t>
      </w:r>
    </w:p>
    <w:p w14:paraId="1A532118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- Projeto de Lei 17 2025,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Poder Executivo, com pedido de tramitação em regime de urgência, que “Autoriza a abertura de Crédito Especial, no valor de R$ 100.000,00, para despesas de infraestrutura da quadra da Terceira Idade do Rincão Vermelho, e sua inclusão no Plano Plurianual (PPA) e na Lei de Diretrizes Orçamentárias (LDO)”;</w:t>
      </w:r>
    </w:p>
    <w:p w14:paraId="02294E4B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- Projeto de Lei 18 2025,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Poder Executivo, com pedido de tramitação em regime de urgência, que, “Autoriza a abertura de Operação Especial,  no valor de R$ 100.000,00,  para despesas de subsídios e/ou benefícios oriundos do Programa de Fomento, Geração de Emprego e Renda, e sua inclusão no Plano Plurianual (PPA) e na Lei de Diretrizes Orçamentárias (LDO)”;</w:t>
      </w:r>
    </w:p>
    <w:p w14:paraId="05AD4C0C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lastRenderedPageBreak/>
        <w:t xml:space="preserve">- Projeto de Lei 19 2025, 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>do Poder Executivo, com pedido de tramitação em urgência, que “Autoriza a abertura de Crédito Especial, no valor de R$ 120.000,00, para ampliação do pavilhão da Terceira Idade da cidade, e sua inclusão no Plano Plurianual (PPA) e na Lei de Diretrizes Orçamentárias (LDO)”;</w:t>
      </w:r>
    </w:p>
    <w:p w14:paraId="644B0FB2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- Projeto de Lei 20 2025,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Poder Executivo, com peido de tramitação de urgência, que “Autoriza a abertura de Crédito Suplementar, no valor de R$ 300.000,00, para despesas de capital”;</w:t>
      </w:r>
    </w:p>
    <w:p w14:paraId="2EA61E5C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- Projeto de Lei 21/2025,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Poder Executivo, com pedido de tramitação de urgência que, “Autoriza a abertura de Crédito Especial, no valor de R$ 500.000,00,  para construção de sede destinada à APAE (Associação de Pais e Amigos dos Excepcionais), e sua inclusão no Plano Plurianual (PPA) e na Lei de Diretrizes Orçamentárias (LDO)”;</w:t>
      </w:r>
    </w:p>
    <w:p w14:paraId="35E77FE5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- Projeto de Lei 22/2025,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Poder Executivo, com pedido de tramitação em regime de urgência, que “Autoriza a abertura de Crédito Especial, no valor de R$ 3.000,00, para inclusão de rubrica no Programa Municipal de Microcrédito Produtivo - Avançar”;</w:t>
      </w:r>
    </w:p>
    <w:p w14:paraId="0D22512E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- Projeto de Lei 23/2025,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Poder Executivo que, “Altera a Lei Municipal 3306/2022 que “Ratifica a atribuição de Dedicação Exclusiva a Servidores Municipais, aumentando o valor do sobreaviso do plantão para R$ 50,00 aos servidores com dedicação exclusiva”;</w:t>
      </w:r>
    </w:p>
    <w:p w14:paraId="78911525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- Projeto de Lei 24/2025,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Poder Executivo, com pedido de tramitação de urgência que, “Autoriza a abertura de Crédito Especial, no valor de R$ 535.773,13, para despesas de criação de espaço público esportivo no Bairro Santo Antônio, e sua inclusão no Plano Plurianual (PPA) e </w:t>
      </w:r>
      <w:proofErr w:type="spellStart"/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>na</w:t>
      </w:r>
      <w:proofErr w:type="spellEnd"/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Leio de Diretrizes Orçamentárias (LDO)”;</w:t>
      </w:r>
    </w:p>
    <w:p w14:paraId="70E5188F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- Projeto de Lei 25/2025,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Poder Executivo, com pedido de tramitação em regime de urgência que, “Autoriza a abertura de Crédito Especial, no valor de R$ 48.047,16, para pagamentos de despesas correntes com saldos de recursos federais e estaduais, e sua inclusão no Plano Plurianual (PPA) e na Lei de Diretrizes Orçamentárias (LDO)”;</w:t>
      </w:r>
    </w:p>
    <w:p w14:paraId="1FEC2A5A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- Projeto de Lei 26/2025,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Poder Executivo, com pedido de tramitação em regime de urgência que, “Autoriza a abertura de Crédito Especial no valor de R$ 51.065,86, para aquisição de veículo para a Secretaria Municipal de Saúde, com saldos de recursos, e sua inclusão no Plano Plurianual (PPA) e na Lei de Diretrizes Orçamentárias (LDO)”; e</w:t>
      </w:r>
    </w:p>
    <w:p w14:paraId="422170AC" w14:textId="77777777" w:rsidR="002A5627" w:rsidRPr="002A5627" w:rsidRDefault="002A5627" w:rsidP="002A5627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A562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- Projeto de Lei 27/2025,</w:t>
      </w:r>
      <w:r w:rsidRPr="002A562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Poder Executivo, com pedido de tramitação em regime de urgência que, “Autoriza a abertura de Crédito Especial no valor de R$ 1.489,42, para aquisição de equipamentos e material permanente para a Unidade Básica de Saúde, e sua inclusão no Plano Plurianual (PPA) e na Lei de Diretrizes Orçamentárias (LDO)”.</w:t>
      </w:r>
      <w:r w:rsidRPr="002A5627">
        <w:rPr>
          <w:rFonts w:ascii="Bookman Old Style" w:eastAsia="Dotum" w:hAnsi="Bookman Old Style" w:cs="Times New Roman"/>
          <w:b/>
          <w:color w:val="0D0D0D"/>
          <w:sz w:val="24"/>
          <w:szCs w:val="24"/>
          <w:shd w:val="clear" w:color="auto" w:fill="FFFFFF"/>
          <w:lang w:eastAsia="pt-BR"/>
        </w:rPr>
        <w:pict w14:anchorId="1DC4FBFE">
          <v:rect id="_x0000_i1031" style="width:563.7pt;height:5.2pt;mso-position-horizontal-relative:page;mso-position-vertical-relative:page" o:hrpct="982" o:hralign="center" o:hrstd="t" o:hrnoshade="t" o:hr="t" fillcolor="#0d0d0d" stroked="f"/>
        </w:pict>
      </w:r>
    </w:p>
    <w:p w14:paraId="0023785C" w14:textId="7528AD84" w:rsidR="00E22778" w:rsidRPr="00C864EF" w:rsidRDefault="00E22778" w:rsidP="00C864EF">
      <w:pPr>
        <w:tabs>
          <w:tab w:val="left" w:pos="1701"/>
        </w:tabs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sectPr w:rsidR="00E22778" w:rsidRPr="00C864EF" w:rsidSect="00E2277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70277"/>
    <w:multiLevelType w:val="multilevel"/>
    <w:tmpl w:val="913AF6AA"/>
    <w:lvl w:ilvl="0">
      <w:start w:val="1"/>
      <w:numFmt w:val="decimal"/>
      <w:lvlText w:val="%1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98"/>
    <w:rsid w:val="000B5A81"/>
    <w:rsid w:val="000D3628"/>
    <w:rsid w:val="00171FD8"/>
    <w:rsid w:val="00182680"/>
    <w:rsid w:val="00230998"/>
    <w:rsid w:val="002374C0"/>
    <w:rsid w:val="00251610"/>
    <w:rsid w:val="002A5627"/>
    <w:rsid w:val="002F07FF"/>
    <w:rsid w:val="002F230D"/>
    <w:rsid w:val="003D189A"/>
    <w:rsid w:val="004F7CE6"/>
    <w:rsid w:val="00531539"/>
    <w:rsid w:val="00561768"/>
    <w:rsid w:val="00564FF4"/>
    <w:rsid w:val="00605087"/>
    <w:rsid w:val="00711C34"/>
    <w:rsid w:val="00867A2F"/>
    <w:rsid w:val="0095320F"/>
    <w:rsid w:val="00995B39"/>
    <w:rsid w:val="00B20626"/>
    <w:rsid w:val="00B8344A"/>
    <w:rsid w:val="00C864EF"/>
    <w:rsid w:val="00CC22EC"/>
    <w:rsid w:val="00D62D3C"/>
    <w:rsid w:val="00E22778"/>
    <w:rsid w:val="00F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224"/>
  <w15:chartTrackingRefBased/>
  <w15:docId w15:val="{B6A4A357-B68C-46C8-A50A-507E9DE4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E22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E2277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56176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3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2025-03-07T12:33:00Z</cp:lastPrinted>
  <dcterms:created xsi:type="dcterms:W3CDTF">2025-05-05T19:03:00Z</dcterms:created>
  <dcterms:modified xsi:type="dcterms:W3CDTF">2025-05-05T19:03:00Z</dcterms:modified>
</cp:coreProperties>
</file>