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 xml:space="preserve">CONTRATO ADMINISTRATIVO Nº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</w:t>
      </w:r>
      <w:r>
        <w:rPr>
          <w:rFonts w:cs="Times New Roman"/>
          <w:b/>
          <w:color w:val="auto"/>
          <w:kern w:val="0"/>
          <w:sz w:val="22"/>
          <w:szCs w:val="22"/>
          <w:lang w:val="en-US" w:eastAsia="pt-BR" w:bidi="ar-SA"/>
        </w:rPr>
        <w:t>88</w:t>
      </w:r>
      <w:r>
        <w:rPr>
          <w:rFonts w:cs="Times New Roman"/>
          <w:b/>
          <w:sz w:val="22"/>
          <w:szCs w:val="22"/>
          <w:lang w:val="pt-BR"/>
        </w:rPr>
        <w:t>/2022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PROCESSO DE INEXIGIBILIDADE Nº 06</w:t>
      </w:r>
      <w:r>
        <w:rPr>
          <w:rFonts w:cs="Times New Roman"/>
          <w:b/>
          <w:sz w:val="22"/>
          <w:szCs w:val="22"/>
          <w:lang w:val="pt-BR"/>
        </w:rPr>
        <w:t>/</w:t>
      </w:r>
      <w:r>
        <w:rPr>
          <w:rFonts w:cs="Times New Roman"/>
          <w:b/>
          <w:sz w:val="22"/>
          <w:szCs w:val="22"/>
          <w:lang w:val="pt-BR"/>
        </w:rPr>
        <w:t>2022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pt-BR"/>
        </w:rPr>
        <w:t>O MUNICÍPIO DE SANTA BÁRBARA DO SUL - RS</w:t>
      </w:r>
      <w:r>
        <w:rPr>
          <w:rFonts w:cs="Times New Roman"/>
          <w:sz w:val="22"/>
          <w:szCs w:val="22"/>
          <w:lang w:val="pt-BR"/>
        </w:rPr>
        <w:t xml:space="preserve">, pessoa jurídica de direito público interno, CNPJ n. 88.496.468/0001-60, com sede na Avenida Eduardo de Brito, 101 – Cento Administrativo, </w:t>
      </w:r>
      <w:r>
        <w:rPr>
          <w:rFonts w:cs="Times New Roman"/>
          <w:b w:val="false"/>
          <w:bCs w:val="false"/>
          <w:sz w:val="22"/>
          <w:szCs w:val="22"/>
          <w:lang w:val="pt-BR"/>
        </w:rPr>
        <w:t xml:space="preserve">neste ato representado por seu Prefeito </w:t>
      </w:r>
      <w:r>
        <w:rPr>
          <w:rFonts w:cs="Times New Roman"/>
          <w:b/>
          <w:bCs/>
          <w:sz w:val="22"/>
          <w:szCs w:val="22"/>
          <w:lang w:val="pt-BR"/>
        </w:rPr>
        <w:t>MÁRIO ROBERTO UTZIG FILHO</w:t>
      </w:r>
      <w:r>
        <w:rPr>
          <w:rFonts w:cs="Times New Roman"/>
          <w:b w:val="false"/>
          <w:bCs w:val="false"/>
          <w:sz w:val="22"/>
          <w:szCs w:val="22"/>
          <w:lang w:val="pt-BR"/>
        </w:rPr>
        <w:t xml:space="preserve">, </w:t>
      </w:r>
      <w:r>
        <w:rPr>
          <w:rFonts w:cs="Times New Roman"/>
          <w:sz w:val="22"/>
          <w:szCs w:val="22"/>
          <w:lang w:val="pt-BR"/>
        </w:rPr>
        <w:t xml:space="preserve">inscrito no CPF sob n° 468.022.150-04, doravante denominado </w:t>
      </w:r>
      <w:r>
        <w:rPr>
          <w:rFonts w:cs="Times New Roman"/>
          <w:b/>
          <w:sz w:val="22"/>
          <w:szCs w:val="22"/>
          <w:lang w:val="pt-BR"/>
        </w:rPr>
        <w:t>CONTRATANTE</w:t>
      </w:r>
      <w:r>
        <w:rPr>
          <w:rFonts w:cs="Times New Roman"/>
          <w:sz w:val="22"/>
          <w:szCs w:val="22"/>
          <w:lang w:val="pt-BR"/>
        </w:rPr>
        <w:t xml:space="preserve"> e a empresa</w:t>
      </w:r>
      <w:r>
        <w:rPr>
          <w:rFonts w:cs="Times New Roman"/>
          <w:b/>
          <w:sz w:val="22"/>
          <w:szCs w:val="22"/>
          <w:lang w:val="pt-BR"/>
        </w:rPr>
        <w:t xml:space="preserve"> REGINATTO SHOWS E EVENTOS EIRELI</w:t>
      </w:r>
      <w:r>
        <w:rPr>
          <w:rFonts w:cs="Times New Roman"/>
          <w:sz w:val="22"/>
          <w:szCs w:val="22"/>
          <w:lang w:val="pt-BR"/>
        </w:rPr>
        <w:t>, inscrita no CNPJ nº 13.343.019/0001-82, com sede na Rua Santo Antônio, nº 423, Bairro Primavera, na Cidade de Xaxim - SC, CEP: 89.825-000, doravante denominada simpl</w:t>
      </w:r>
      <w:r>
        <w:rPr>
          <w:rFonts w:cs="Times New Roman"/>
          <w:i w:val="false"/>
          <w:iCs w:val="false"/>
          <w:sz w:val="22"/>
          <w:szCs w:val="22"/>
          <w:lang w:val="pt-BR"/>
        </w:rPr>
        <w:t>e</w:t>
      </w:r>
      <w:r>
        <w:rPr>
          <w:rFonts w:cs="Times New Roman"/>
          <w:sz w:val="22"/>
          <w:szCs w:val="22"/>
          <w:lang w:val="pt-BR"/>
        </w:rPr>
        <w:t xml:space="preserve">smente </w:t>
      </w:r>
      <w:r>
        <w:rPr>
          <w:rFonts w:cs="Times New Roman"/>
          <w:b/>
          <w:sz w:val="22"/>
          <w:szCs w:val="22"/>
          <w:lang w:val="pt-BR"/>
        </w:rPr>
        <w:t>CONTRATADA</w:t>
      </w:r>
      <w:r>
        <w:rPr>
          <w:rFonts w:cs="Times New Roman"/>
          <w:sz w:val="22"/>
          <w:szCs w:val="22"/>
          <w:lang w:val="pt-BR"/>
        </w:rPr>
        <w:t>, tem entre si justo e contratado, com fundamento legal no Termo de Inexigibilidade em epígrafe e com inteira sujeição a Lei Federal n. 8.666/93 e alterações para fornecimento do objeto previsto na Cláusula Primeira, mediante cláusulas e condições a seguir expostas: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PRIMEIRA - DO OBJETO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O objeto do presente contrato é a contratação de show de iluminação e som para a realização do evento de abertura do Natal/2022</w:t>
      </w:r>
      <w:r>
        <w:rPr>
          <w:rFonts w:cs="Times New Roman"/>
          <w:color w:val="auto"/>
          <w:kern w:val="0"/>
          <w:sz w:val="22"/>
          <w:szCs w:val="22"/>
          <w:lang w:val="pt-BR" w:eastAsia="pt-BR" w:bidi="ar-SA"/>
        </w:rPr>
        <w:t>, d</w:t>
      </w:r>
      <w:r>
        <w:rPr>
          <w:rFonts w:cs="Times New Roman"/>
          <w:sz w:val="22"/>
          <w:szCs w:val="22"/>
          <w:lang w:val="pt-BR"/>
        </w:rPr>
        <w:t xml:space="preserve">e acordo com as especificações detalhadas encontradas no </w:t>
      </w:r>
      <w:r>
        <w:rPr>
          <w:rFonts w:cs="Times New Roman"/>
          <w:sz w:val="22"/>
          <w:szCs w:val="22"/>
          <w:lang w:val="pt-BR"/>
        </w:rPr>
        <w:t xml:space="preserve">processo de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inexigibilidade</w:t>
      </w:r>
      <w:r>
        <w:rPr>
          <w:rFonts w:cs="Times New Roman"/>
          <w:sz w:val="22"/>
          <w:szCs w:val="22"/>
          <w:lang w:val="pt-BR"/>
        </w:rPr>
        <w:t xml:space="preserve">, bem como de acordo com a nota de empenho n° 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7759</w:t>
      </w:r>
      <w:r>
        <w:rPr>
          <w:rFonts w:cs="Times New Roman"/>
          <w:sz w:val="22"/>
          <w:szCs w:val="22"/>
          <w:lang w:val="pt-BR"/>
        </w:rPr>
        <w:t xml:space="preserve"> </w:t>
      </w:r>
      <w:r>
        <w:rPr>
          <w:rFonts w:cs="Times New Roman"/>
          <w:color w:val="auto"/>
          <w:kern w:val="0"/>
          <w:sz w:val="22"/>
          <w:szCs w:val="22"/>
          <w:lang w:val="pt-BR" w:eastAsia="pt-BR" w:bidi="ar-SA"/>
        </w:rPr>
        <w:t xml:space="preserve">do ano de </w:t>
      </w:r>
      <w:r>
        <w:rPr>
          <w:rFonts w:cs="Times New Roman"/>
          <w:sz w:val="22"/>
          <w:szCs w:val="22"/>
          <w:lang w:val="pt-BR"/>
        </w:rPr>
        <w:t>2022 (anexa à via do departamento jurídico e disponível no setor de empenhos).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tbl>
      <w:tblPr>
        <w:tblStyle w:val="4"/>
        <w:tblW w:w="94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225"/>
        <w:gridCol w:w="1527"/>
        <w:gridCol w:w="2042"/>
        <w:gridCol w:w="2110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Item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Descrição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Data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Local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Valor total por serviço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:lang w:val="en-US" w:eastAsia="pt-BR" w:bidi="ar-SA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en-US" w:eastAsia="pt-BR" w:bidi="ar-SA"/>
              </w:rPr>
              <w:t xml:space="preserve">Show </w:t>
            </w:r>
            <w:r>
              <w:rPr>
                <w:rFonts w:eastAsia="SimSun"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 xml:space="preserve">da Banda Mercosul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pt-BR" w:bidi="ar-SA"/>
              </w:rPr>
              <w:t xml:space="preserve">para a abertura do “Natal de 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pt-BR" w:bidi="ar-SA"/>
              </w:rPr>
              <w:t>todos</w:t>
            </w:r>
            <w:r>
              <w:rPr>
                <w:rFonts w:eastAsia="SimSun" w:cs="Times New Roman"/>
                <w:kern w:val="0"/>
                <w:sz w:val="22"/>
                <w:szCs w:val="22"/>
                <w:lang w:val="en-US" w:eastAsia="pt-BR" w:bidi="ar-SA"/>
              </w:rPr>
              <w:t xml:space="preserve"> 2022”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  <w:u w:val="none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u w:val="none"/>
                <w:lang w:val="pt-BR" w:eastAsia="zh-CN" w:bidi="hi-IN"/>
              </w:rPr>
              <w:t>25/11/2022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>Praça Central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24.000,00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Valor total do </w:t>
            </w:r>
            <w:r>
              <w:rPr>
                <w:rFonts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-SA"/>
              </w:rPr>
              <w:t>serviço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24.000,00</w:t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SEGUNDA - DO PREÇO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O preço para o presente ajuste é de </w:t>
      </w:r>
      <w:r>
        <w:rPr>
          <w:rFonts w:eastAsia="SimSun" w:cs="Times New Roman"/>
          <w:kern w:val="0"/>
          <w:sz w:val="22"/>
          <w:szCs w:val="22"/>
          <w:lang w:val="pt-BR" w:eastAsia="zh-CN" w:bidi="hi-IN"/>
        </w:rPr>
        <w:t xml:space="preserve">R$ </w:t>
      </w:r>
      <w:r>
        <w:rPr>
          <w:rFonts w:eastAsia="SimSun" w:cs="Times New Roman"/>
          <w:color w:val="auto"/>
          <w:kern w:val="0"/>
          <w:sz w:val="22"/>
          <w:szCs w:val="22"/>
          <w:lang w:val="pt-BR" w:eastAsia="zh-CN" w:bidi="hi-IN"/>
        </w:rPr>
        <w:t>24.000,00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sz w:val="22"/>
          <w:szCs w:val="22"/>
          <w:lang w:val="pt-BR"/>
        </w:rPr>
        <w:t>(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vinte e quatro mil reais</w:t>
      </w:r>
      <w:r>
        <w:rPr>
          <w:rFonts w:cs="Times New Roman"/>
          <w:sz w:val="22"/>
          <w:szCs w:val="22"/>
          <w:lang w:val="pt-BR"/>
        </w:rPr>
        <w:t>), constante da proposta vencedora da licitação, aceito pela CONTRATADA, entendido este como preço justo e suficiente para a total execução do presente objeto, incluindo todas as despesas definidas no Termo.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TERCEIRA - DA DOTAÇÃO ORÇAMENTÁRIA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A despesa decorrente do presente contrato correrá à conta das dotações orçamentárias definidas pelas Unidades Gestoras, conforme nota de empenho acima referida, sem prejuízo da possibilidade da emissão de reforços ou anulações, em razão da disponibilidade orçamentária.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 xml:space="preserve">CLÁUSULA QUARTA - DO PAGAMENTO, </w:t>
      </w:r>
      <w:r>
        <w:rPr>
          <w:rFonts w:cs="Times New Roman"/>
          <w:b/>
          <w:color w:val="000000"/>
          <w:sz w:val="22"/>
          <w:szCs w:val="22"/>
          <w:lang w:val="pt-BR"/>
        </w:rPr>
        <w:t xml:space="preserve">DO LOCAL E CONDIÇÕES </w:t>
      </w:r>
      <w:r>
        <w:rPr>
          <w:rFonts w:cs="Times New Roman"/>
          <w:b/>
          <w:sz w:val="22"/>
          <w:szCs w:val="22"/>
          <w:lang w:val="pt-BR"/>
        </w:rPr>
        <w:t>E EXECUÇÃO DO CONTRATO</w:t>
      </w:r>
    </w:p>
    <w:p>
      <w:pPr>
        <w:pStyle w:val="Normal"/>
        <w:spacing w:lineRule="auto" w:line="240"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pt-BR" w:eastAsia="pt-BR" w:bidi="ar-SA"/>
        </w:rPr>
        <w:t xml:space="preserve">O pagamento será </w:t>
      </w:r>
      <w:r>
        <w:rPr>
          <w:rFonts w:cs="Times New Roman"/>
          <w:color w:val="000000"/>
          <w:kern w:val="0"/>
          <w:sz w:val="22"/>
          <w:szCs w:val="22"/>
          <w:lang w:val="en-US" w:eastAsia="pt-BR" w:bidi="ar-SA"/>
        </w:rPr>
        <w:t xml:space="preserve">feito à vista, após a </w:t>
      </w:r>
      <w:r>
        <w:rPr>
          <w:rFonts w:eastAsia="Times New Roman" w:cs="Times New Roman"/>
          <w:color w:val="000000"/>
          <w:kern w:val="0"/>
          <w:sz w:val="22"/>
          <w:szCs w:val="22"/>
          <w:lang w:val="en-US" w:eastAsia="pt-BR" w:bidi="ar-SA"/>
        </w:rPr>
        <w:t>prestação</w:t>
      </w:r>
      <w:r>
        <w:rPr>
          <w:rFonts w:cs="Times New Roman"/>
          <w:color w:val="000000"/>
          <w:kern w:val="0"/>
          <w:sz w:val="22"/>
          <w:szCs w:val="22"/>
          <w:lang w:val="en-US" w:eastAsia="pt-BR" w:bidi="ar-SA"/>
        </w:rPr>
        <w:t xml:space="preserve"> do serviço</w:t>
      </w:r>
      <w:r>
        <w:rPr>
          <w:rFonts w:cs="Times New Roman"/>
          <w:color w:val="000000"/>
          <w:sz w:val="22"/>
          <w:szCs w:val="22"/>
          <w:lang w:val="pt-BR" w:eastAsia="pt-BR" w:bidi="ar-SA"/>
        </w:rPr>
        <w:t>, mediante emissão de nota fiscal e a aceitação do fiscal do contrato. A</w:t>
      </w:r>
      <w:r>
        <w:rPr>
          <w:rFonts w:cs="Times New Roman"/>
          <w:color w:val="000000"/>
          <w:kern w:val="0"/>
          <w:sz w:val="22"/>
          <w:szCs w:val="22"/>
          <w:lang w:val="pt-BR" w:eastAsia="pt-BR" w:bidi="ar-SA"/>
        </w:rPr>
        <w:t>s</w:t>
      </w:r>
      <w:r>
        <w:rPr>
          <w:rFonts w:eastAsia="Times New Roman" w:cs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color w:val="000000"/>
          <w:kern w:val="0"/>
          <w:sz w:val="22"/>
          <w:szCs w:val="22"/>
          <w:lang w:val="pt-BR" w:eastAsia="pt-BR" w:bidi="ar-SA"/>
        </w:rPr>
        <w:t>tarefas</w:t>
      </w:r>
      <w:r>
        <w:rPr>
          <w:rFonts w:eastAsia="Times New Roman" w:cs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sz w:val="22"/>
          <w:szCs w:val="22"/>
          <w:lang w:val="pt-BR" w:eastAsia="pt-BR" w:bidi="ar-SA"/>
        </w:rPr>
        <w:t xml:space="preserve">deverão ser </w:t>
      </w:r>
      <w:r>
        <w:rPr>
          <w:rFonts w:cs="Times New Roman"/>
          <w:color w:val="auto"/>
          <w:kern w:val="0"/>
          <w:sz w:val="22"/>
          <w:szCs w:val="22"/>
          <w:lang w:val="pt-BR" w:eastAsia="pt-BR" w:bidi="ar-SA"/>
        </w:rPr>
        <w:t>praticada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s</w:t>
      </w:r>
      <w:r>
        <w:rPr>
          <w:rFonts w:cs="Times New Roman"/>
          <w:sz w:val="22"/>
          <w:szCs w:val="22"/>
          <w:lang w:val="pt-BR" w:eastAsia="pt-BR" w:bidi="ar-SA"/>
        </w:rPr>
        <w:t xml:space="preserve"> de acordo com a necessidade da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administração pública</w:t>
      </w:r>
      <w:r>
        <w:rPr>
          <w:rFonts w:cs="Times New Roman"/>
          <w:sz w:val="22"/>
          <w:szCs w:val="22"/>
          <w:lang w:val="pt-BR" w:eastAsia="pt-BR" w:bidi="ar-SA"/>
        </w:rPr>
        <w:t xml:space="preserve">, sendo por conta da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Times New Roman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sz w:val="22"/>
          <w:szCs w:val="22"/>
          <w:lang w:val="pt-BR" w:eastAsia="pt-BR" w:bidi="ar-SA"/>
        </w:rPr>
        <w:t>a</w:t>
      </w:r>
      <w:r>
        <w:rPr>
          <w:rFonts w:cs="Times New Roman"/>
          <w:sz w:val="22"/>
          <w:szCs w:val="22"/>
          <w:lang w:val="pt-BR" w:eastAsia="pt-BR" w:bidi="ar-SA"/>
        </w:rPr>
        <w:t xml:space="preserve">s despesas com alvarás e direito autorais das entidades arrecadadoras, </w:t>
      </w:r>
      <w:r>
        <w:rPr>
          <w:rFonts w:cs="Times New Roman"/>
          <w:sz w:val="22"/>
          <w:szCs w:val="22"/>
          <w:lang w:val="pt-BR" w:eastAsia="pt-BR" w:bidi="ar-SA"/>
        </w:rPr>
        <w:t xml:space="preserve">bem como as </w:t>
      </w:r>
      <w:r>
        <w:rPr>
          <w:rFonts w:cs="Times New Roman"/>
          <w:sz w:val="22"/>
          <w:szCs w:val="22"/>
          <w:lang w:val="pt-BR" w:eastAsia="pt-BR" w:bidi="ar-SA"/>
        </w:rPr>
        <w:t xml:space="preserve">condições fundamentais para a realização do show: transporte, sonorização e iluminação e todos os itens exigidos no objeto </w:t>
      </w:r>
      <w:r>
        <w:rPr>
          <w:rFonts w:cs="Times New Roman"/>
          <w:sz w:val="22"/>
          <w:szCs w:val="22"/>
          <w:lang w:val="pt-BR" w:eastAsia="pt-BR" w:bidi="ar-SA"/>
        </w:rPr>
        <w:t>para prestação do serviço</w:t>
      </w:r>
      <w:r>
        <w:rPr>
          <w:rFonts w:cs="Times New Roman"/>
          <w:sz w:val="22"/>
          <w:szCs w:val="22"/>
          <w:lang w:val="pt-BR" w:eastAsia="pt-BR" w:bidi="ar-SA"/>
        </w:rPr>
        <w:t>.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sz w:val="22"/>
          <w:szCs w:val="22"/>
          <w:lang w:val="pt-BR" w:eastAsia="pt-BR" w:bidi="ar-SA"/>
        </w:rPr>
        <w:t>Caso seja constatado que o objeto não corresponde em qualidade, descrição e especificação ao estabelecido ou à quantidade solicitada, será exigido da CONTRATADA sua substituição ou rejeição, sem qualquer ônus para a Administração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QUINTA - DO ÓRGÃO GESTOR DO CONTRATO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  <w:lang w:val="pt-BR"/>
        </w:rPr>
        <w:t>Fica designada como representante da Administração, para acompanhar e fiscalizar a execução do contrato, nos termos do caput do artigo 67 da Lei Federal 8.666/93 (Lei de Licitações), a Chefe de Gabinete, a Senhora Marina Ferri Ritter, podendo designar, desde que oficialmente, um representante a ser definido na secretaria, os quais atestarão nas notas fiscais a aceitabilidade d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val="pt-BR" w:eastAsia="pt-BR" w:bidi="ar-SA"/>
        </w:rPr>
        <w:t xml:space="preserve">os </w:t>
      </w:r>
      <w:r>
        <w:rPr>
          <w:rFonts w:cs="Times New Roman"/>
          <w:color w:val="000000" w:themeColor="text1"/>
          <w:kern w:val="0"/>
          <w:sz w:val="22"/>
          <w:szCs w:val="22"/>
          <w:lang w:val="pt-BR" w:eastAsia="pt-BR" w:bidi="ar-SA"/>
        </w:rPr>
        <w:t>serviços prestados</w:t>
      </w:r>
      <w:r>
        <w:rPr>
          <w:rFonts w:cs="Times New Roman"/>
          <w:color w:val="000000" w:themeColor="text1"/>
          <w:sz w:val="22"/>
          <w:szCs w:val="22"/>
          <w:lang w:val="pt-BR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/>
          <w:b/>
          <w:sz w:val="22"/>
          <w:szCs w:val="22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/>
          <w:b/>
          <w:sz w:val="22"/>
          <w:szCs w:val="22"/>
          <w:lang w:val="pt-BR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SEXTA - DA VIGÊNCIA DO CONTRATO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O prazo de vigência deste contrato será até o dia 31/12/2022 ou até a data do cumprimento integral do mesmo. </w:t>
      </w:r>
      <w:r>
        <w:rPr>
          <w:rFonts w:cs="Times New Roman"/>
          <w:color w:val="000000" w:themeColor="text1"/>
          <w:sz w:val="22"/>
          <w:szCs w:val="22"/>
          <w:lang w:val="pt-BR"/>
        </w:rPr>
        <w:t>Os preços que vigoram no contrato correspondem ao preço total por item constante da proposta financeira e constituem, a qualquer título, a única e completa remuneração pelas atividades efetuadas.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SÉTIMA – ALTERAÇÕES CONTRATUAIS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OITAVA - DA RESCISÃO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cs="Times New Roman"/>
          <w:bCs/>
          <w:sz w:val="22"/>
          <w:szCs w:val="22"/>
          <w:lang w:val="pt-BR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cs="Times New Roman"/>
          <w:sz w:val="22"/>
          <w:szCs w:val="22"/>
          <w:lang w:val="pt-BR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NONA – DAS PENALIDADES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O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CONTRATADO</w:t>
      </w:r>
      <w:r>
        <w:rPr>
          <w:rFonts w:cs="Times New Roman"/>
          <w:sz w:val="22"/>
          <w:szCs w:val="22"/>
          <w:lang w:val="pt-BR"/>
        </w:rPr>
        <w:t xml:space="preserve">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DÉCIMA - DOS DIREITOS E DAS OBRIGAÇÕES</w:t>
      </w:r>
    </w:p>
    <w:p>
      <w:pPr>
        <w:pStyle w:val="Normal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Dos direitos: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108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Da contratante: receber o objeto deste contrato nas condições avençadas.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08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Da contratada: perceber o valor ajustado na forma convencionada.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Das obrigações:</w:t>
      </w:r>
    </w:p>
    <w:p>
      <w:pPr>
        <w:pStyle w:val="Normal"/>
        <w:numPr>
          <w:ilvl w:val="1"/>
          <w:numId w:val="8"/>
        </w:numPr>
        <w:tabs>
          <w:tab w:val="clear" w:pos="709"/>
          <w:tab w:val="left" w:pos="108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Da contratante:</w:t>
      </w:r>
    </w:p>
    <w:p>
      <w:pPr>
        <w:pStyle w:val="Normal"/>
        <w:numPr>
          <w:ilvl w:val="2"/>
          <w:numId w:val="9"/>
        </w:numPr>
        <w:tabs>
          <w:tab w:val="clear" w:pos="709"/>
          <w:tab w:val="left" w:pos="144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Atestar nas notas fiscais/ fatura a efetiva entrega do objeto desta licitação;</w:t>
      </w:r>
    </w:p>
    <w:p>
      <w:pPr>
        <w:pStyle w:val="Normal"/>
        <w:numPr>
          <w:ilvl w:val="2"/>
          <w:numId w:val="10"/>
        </w:numPr>
        <w:tabs>
          <w:tab w:val="clear" w:pos="709"/>
          <w:tab w:val="left" w:pos="144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Pagar o preço avençado mediante as condições estabelecidas no contrato;</w:t>
      </w:r>
    </w:p>
    <w:p>
      <w:pPr>
        <w:pStyle w:val="Normal"/>
        <w:numPr>
          <w:ilvl w:val="1"/>
          <w:numId w:val="11"/>
        </w:numPr>
        <w:tabs>
          <w:tab w:val="clear" w:pos="709"/>
          <w:tab w:val="left" w:pos="1080" w:leader="none"/>
        </w:tabs>
        <w:jc w:val="both"/>
        <w:rPr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  <w:lang w:val="pt-BR"/>
        </w:rPr>
        <w:t>Da contratada:</w:t>
      </w:r>
    </w:p>
    <w:p>
      <w:pPr>
        <w:pStyle w:val="Normal"/>
        <w:numPr>
          <w:ilvl w:val="2"/>
          <w:numId w:val="12"/>
        </w:numPr>
        <w:tabs>
          <w:tab w:val="clear" w:pos="709"/>
          <w:tab w:val="left" w:pos="1440" w:leader="none"/>
        </w:tabs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  <w:lang w:val="pt-BR"/>
        </w:rPr>
        <w:t xml:space="preserve">Fornecer </w:t>
      </w:r>
      <w:r>
        <w:rPr>
          <w:rFonts w:cs="Times New Roman"/>
          <w:bCs/>
          <w:sz w:val="22"/>
          <w:szCs w:val="22"/>
          <w:lang w:val="pt-BR"/>
        </w:rPr>
        <w:t>a prestação de serviços</w:t>
      </w:r>
      <w:r>
        <w:rPr>
          <w:rFonts w:cs="Times New Roman"/>
          <w:bCs/>
          <w:sz w:val="22"/>
          <w:szCs w:val="22"/>
          <w:lang w:val="pt-BR"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2"/>
          <w:szCs w:val="22"/>
          <w:lang w:val="pt-BR" w:eastAsia="pt-BR" w:bidi="ar-SA"/>
        </w:rPr>
        <w:t>de acordo com as especificações constantes na Cláusula Quarta deste contrato administrativo</w:t>
      </w:r>
      <w:r>
        <w:rPr>
          <w:rFonts w:cs="Times New Roman"/>
          <w:bCs/>
          <w:sz w:val="22"/>
          <w:szCs w:val="22"/>
          <w:lang w:val="pt-BR"/>
        </w:rPr>
        <w:t>;</w:t>
      </w:r>
    </w:p>
    <w:p>
      <w:pPr>
        <w:pStyle w:val="Normal"/>
        <w:numPr>
          <w:ilvl w:val="2"/>
          <w:numId w:val="13"/>
        </w:numPr>
        <w:tabs>
          <w:tab w:val="clear" w:pos="709"/>
          <w:tab w:val="left" w:pos="1440" w:leader="none"/>
        </w:tabs>
        <w:jc w:val="both"/>
        <w:outlineLvl w:val="1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Pagar todos os tributos que incidam ou venham a incidir, direta ou indiretamente, sobre os produtos ofertados;</w:t>
      </w:r>
    </w:p>
    <w:p>
      <w:pPr>
        <w:pStyle w:val="Normal"/>
        <w:numPr>
          <w:ilvl w:val="2"/>
          <w:numId w:val="14"/>
        </w:numPr>
        <w:tabs>
          <w:tab w:val="clear" w:pos="709"/>
          <w:tab w:val="left" w:pos="1440" w:leader="none"/>
        </w:tabs>
        <w:jc w:val="both"/>
        <w:outlineLvl w:val="1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Manter, durante a execução do contrato, as mesmas condições de habilitação;</w:t>
      </w:r>
    </w:p>
    <w:p>
      <w:pPr>
        <w:pStyle w:val="Normal"/>
        <w:numPr>
          <w:ilvl w:val="2"/>
          <w:numId w:val="15"/>
        </w:numPr>
        <w:tabs>
          <w:tab w:val="clear" w:pos="709"/>
          <w:tab w:val="left" w:pos="1440" w:leader="none"/>
        </w:tabs>
        <w:jc w:val="both"/>
        <w:outlineLvl w:val="1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Fornecer o objeto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contratado</w:t>
      </w:r>
      <w:r>
        <w:rPr>
          <w:rFonts w:cs="Times New Roman"/>
          <w:sz w:val="22"/>
          <w:szCs w:val="22"/>
          <w:lang w:val="pt-BR"/>
        </w:rPr>
        <w:t>, no preço, prazo e forma estipulados na proposta;</w:t>
      </w:r>
    </w:p>
    <w:p>
      <w:pPr>
        <w:pStyle w:val="Normal"/>
        <w:numPr>
          <w:ilvl w:val="2"/>
          <w:numId w:val="16"/>
        </w:numPr>
        <w:tabs>
          <w:tab w:val="clear" w:pos="709"/>
          <w:tab w:val="left" w:pos="1440" w:leader="none"/>
        </w:tabs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DÉCIMA PRIMEIRA - DA INEXECUÇÃO DO CONTRATO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A CONTRATADA reconhece os direitos da Administração, em caso de rescisão administrativa, previstos no art. 77º da Lei Federal n° 8.666/93.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DÉCIMA SEGUNDA – DO FUNDAMENTO LEGAL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O presente contrato tem por fundamento legal o Processo de Inexigibilidade n° 06/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2</w:t>
      </w:r>
      <w:r>
        <w:rPr>
          <w:rFonts w:cs="Times New Roman"/>
          <w:sz w:val="22"/>
          <w:szCs w:val="22"/>
          <w:lang w:val="pt-BR"/>
        </w:rPr>
        <w:t>, com inteira sujeição a Lei Federal nº 8.666/93 e alterações.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CLÁUSULA DÉCIMA TERCEIRA - DAS DISPOSIÇÕES GERAIS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  <w:lang w:val="pt-BR"/>
        </w:rPr>
        <w:t>Fica eleito o Foro da Comarca de Santa Bárbara do Sul para dirimir dúvidas ou questões oriundas do presente contrato. E, por estarem, as partes justas e contratadas, assinam o documento em quatro vias, de igual teor, na presença das testemunhas abaixo assinadas.</w:t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ind w:left="2127"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 xml:space="preserve">Santa Bárbara do Sul, RS, 21 de 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>outubro</w:t>
      </w:r>
      <w:r>
        <w:rPr>
          <w:rFonts w:cs="Times New Roman"/>
          <w:sz w:val="22"/>
          <w:szCs w:val="22"/>
          <w:lang w:val="pt-BR"/>
        </w:rPr>
        <w:t xml:space="preserve"> de 2022.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tbl>
      <w:tblPr>
        <w:tblStyle w:val="4"/>
        <w:tblW w:w="9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rPr/>
        <w:tc>
          <w:tcPr>
            <w:tcW w:w="4778" w:type="dxa"/>
            <w:tcBorders/>
          </w:tcPr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Mário Roberto Utzig Filho,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Prefeito,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Contratante.</w:t>
            </w:r>
          </w:p>
        </w:tc>
        <w:tc>
          <w:tcPr>
            <w:tcW w:w="477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pt-BR"/>
              </w:rPr>
              <w:t>Reginatto Shows e Eventos Eireli,</w:t>
              <w:br/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Representante legal,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Contratada.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</w:r>
    </w:p>
    <w:tbl>
      <w:tblPr>
        <w:tblStyle w:val="4"/>
        <w:tblW w:w="9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9"/>
      </w:tblGrid>
      <w:tr>
        <w:trPr/>
        <w:tc>
          <w:tcPr>
            <w:tcW w:w="4778" w:type="dxa"/>
            <w:tcBorders/>
          </w:tcPr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Henrique Rocha Schwantes,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Coordenador do Departamento Jurídico,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Matrícula 4662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pt-BR"/>
              </w:rPr>
              <w:t>Banda Mercosul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lang w:val="pt-BR"/>
              </w:rPr>
              <w:t>,</w:t>
              <w:br/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Claciane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Aparecida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 Reginatto</w:t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Representante Legal,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A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nuente.</w:t>
            </w:r>
          </w:p>
        </w:tc>
      </w:tr>
    </w:tbl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350" w:right="1085" w:header="708" w:top="1701" w:footer="1134" w:bottom="250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basedOn w:val="DefaultParagraphFont"/>
    <w:uiPriority w:val="0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TextodenotaderodapChar" w:customStyle="1">
    <w:name w:val="Texto de nota de rodapé Char"/>
    <w:uiPriority w:val="0"/>
    <w:qFormat/>
    <w:rPr>
      <w:sz w:val="20"/>
    </w:rPr>
  </w:style>
  <w:style w:type="character" w:styleId="Recuodecorpodetexto2Char" w:customStyle="1">
    <w:name w:val="Recuo de corpo de texto 2 Char"/>
    <w:uiPriority w:val="0"/>
    <w:qFormat/>
    <w:rPr>
      <w:rFonts w:ascii="Times New Roman" w:hAnsi="Times New Roman" w:eastAsia="Times New Roman"/>
      <w:lang w:eastAsia="pt-BR"/>
    </w:rPr>
  </w:style>
  <w:style w:type="character" w:styleId="Corpodetexto3Char" w:customStyle="1">
    <w:name w:val="Corpo de texto 3 Char"/>
    <w:uiPriority w:val="0"/>
    <w:qFormat/>
    <w:rPr>
      <w:rFonts w:ascii="Times New Roman" w:hAnsi="Times New Roman" w:eastAsia="Times New Roman"/>
      <w:sz w:val="16"/>
      <w:szCs w:val="16"/>
      <w:lang w:eastAsia="pt-BR"/>
    </w:rPr>
  </w:style>
  <w:style w:type="character" w:styleId="Corpodetexto2Char" w:customStyle="1">
    <w:name w:val="Corpo de texto 2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CorpodetextoChar" w:customStyle="1">
    <w:name w:val="Corpo de texto Char"/>
    <w:uiPriority w:val="0"/>
    <w:qFormat/>
    <w:rPr>
      <w:rFonts w:ascii="Times New Roman" w:hAnsi="Times New Roman" w:eastAsia="Times New Roman"/>
      <w:sz w:val="20"/>
      <w:szCs w:val="20"/>
      <w:lang w:eastAsia="pt-BR"/>
    </w:rPr>
  </w:style>
  <w:style w:type="character" w:styleId="TtuloChar" w:customStyle="1">
    <w:name w:val="Título Char"/>
    <w:uiPriority w:val="0"/>
    <w:qFormat/>
    <w:rPr>
      <w:rFonts w:ascii="Times New Roman" w:hAnsi="Times New Roman" w:eastAsia="Times New Roman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uiPriority w:val="0"/>
    <w:qFormat/>
    <w:pPr>
      <w:spacing w:lineRule="exact" w:line="480" w:before="0" w:after="120"/>
      <w:ind w:left="283" w:hanging="0"/>
    </w:pPr>
    <w:rPr/>
  </w:style>
  <w:style w:type="paragraph" w:styleId="PlainText">
    <w:name w:val="Plain Text"/>
    <w:basedOn w:val="Normal"/>
    <w:uiPriority w:val="0"/>
    <w:unhideWhenUsed/>
    <w:qFormat/>
    <w:pPr/>
    <w:rPr>
      <w:rFonts w:ascii="Courier New" w:hAnsi="Courier New"/>
    </w:rPr>
  </w:style>
  <w:style w:type="paragraph" w:styleId="BodyText3">
    <w:name w:val="Body Text 3"/>
    <w:basedOn w:val="Normal"/>
    <w:uiPriority w:val="0"/>
    <w:qFormat/>
    <w:pPr>
      <w:spacing w:lineRule="exact" w:line="240" w:before="0" w:after="120"/>
    </w:pPr>
    <w:rPr>
      <w:sz w:val="16"/>
      <w:szCs w:val="16"/>
    </w:rPr>
  </w:style>
  <w:style w:type="paragraph" w:styleId="BodyText2">
    <w:name w:val="Body Text 2"/>
    <w:basedOn w:val="Normal"/>
    <w:uiPriority w:val="0"/>
    <w:qFormat/>
    <w:pPr>
      <w:spacing w:lineRule="exact" w:line="240"/>
      <w:jc w:val="both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4" w:customStyle="1">
    <w:name w:val="Título14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2" w:customStyle="1">
    <w:name w:val="Título12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exact" w:line="240"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uiPriority w:val="0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LibreOffice/7.1.2.2$Windows_X86_64 LibreOffice_project/8a45595d069ef5570103caea1b71cc9d82b2aae4</Application>
  <AppVersion>15.0000</AppVersion>
  <Pages>3</Pages>
  <Words>1302</Words>
  <Characters>7404</Characters>
  <CharactersWithSpaces>8631</CharactersWithSpaces>
  <Paragraphs>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dc:description/>
  <dc:language>pt-BR</dc:language>
  <cp:lastModifiedBy/>
  <cp:lastPrinted>2022-10-28T08:16:58Z</cp:lastPrinted>
  <dcterms:modified xsi:type="dcterms:W3CDTF">2022-10-28T10:21:11Z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1046-11.2.0.11341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