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CONTRATO ADMINISTRATIVO Nº </w:t>
      </w:r>
      <w:r>
        <w:rPr>
          <w:rFonts w:hint="default" w:cs="Times New Roman"/>
          <w:b/>
          <w:sz w:val="19"/>
          <w:szCs w:val="19"/>
          <w:lang w:val="pt-BR"/>
        </w:rPr>
        <w:t>130</w:t>
      </w:r>
      <w:r>
        <w:rPr>
          <w:rFonts w:hint="default" w:ascii="Times New Roman" w:hAnsi="Times New Roman" w:cs="Times New Roman"/>
          <w:b/>
          <w:sz w:val="19"/>
          <w:szCs w:val="19"/>
        </w:rPr>
        <w:t>/202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2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PROCESSO LICITATÓRIO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16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PREGÃO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ELETRÔNICO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14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REGISTRO DE PREÇO Nº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13</w:t>
      </w:r>
      <w:r>
        <w:rPr>
          <w:rFonts w:hint="default" w:ascii="Times New Roman" w:hAnsi="Times New Roman" w:cs="Times New Roman"/>
          <w:b/>
          <w:sz w:val="19"/>
          <w:szCs w:val="19"/>
        </w:rPr>
        <w:t>/2021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Município de Santa Bárbara do Sul – RS, pessoa jurídica de direito público interno, CNPJ n. 88.496.468/0001-60, com sede na Avenida Eduardo de Brito, 101 – Centro Administrativo, em Santa Bárbara do Sul,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>neste ato representado por s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eu Prefeito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MÁRIO ROBERTO UTZIG FILHO,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inscrito no CPF sob n° </w:t>
      </w:r>
      <w:r>
        <w:rPr>
          <w:rFonts w:hint="default" w:ascii="Times New Roman" w:hAnsi="Times New Roman" w:cs="Times New Roman"/>
          <w:sz w:val="19"/>
          <w:szCs w:val="19"/>
        </w:rPr>
        <w:t>468.022.150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-</w:t>
      </w:r>
      <w:r>
        <w:rPr>
          <w:rFonts w:hint="default" w:ascii="Times New Roman" w:hAnsi="Times New Roman" w:cs="Times New Roman"/>
          <w:sz w:val="19"/>
          <w:szCs w:val="19"/>
        </w:rPr>
        <w:t xml:space="preserve">04, doravante denominado </w:t>
      </w:r>
      <w:r>
        <w:rPr>
          <w:rFonts w:hint="default" w:ascii="Times New Roman" w:hAnsi="Times New Roman" w:cs="Times New Roman"/>
          <w:b/>
          <w:sz w:val="19"/>
          <w:szCs w:val="19"/>
        </w:rPr>
        <w:t>CONTRATANTE</w:t>
      </w:r>
      <w:r>
        <w:rPr>
          <w:rFonts w:hint="default" w:ascii="Times New Roman" w:hAnsi="Times New Roman" w:cs="Times New Roman"/>
          <w:sz w:val="19"/>
          <w:szCs w:val="19"/>
        </w:rPr>
        <w:t xml:space="preserve"> e a empresa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CONSTRUTORA ARQUIMARX LTDA</w:t>
      </w:r>
      <w:r>
        <w:rPr>
          <w:rFonts w:hint="default" w:ascii="Times New Roman" w:hAnsi="Times New Roman" w:cs="Times New Roman"/>
          <w:sz w:val="19"/>
          <w:szCs w:val="19"/>
        </w:rPr>
        <w:t xml:space="preserve">, inscrita no CNPJ nº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05.480.466/0001-55</w:t>
      </w:r>
      <w:r>
        <w:rPr>
          <w:rFonts w:hint="default" w:ascii="Times New Roman" w:hAnsi="Times New Roman" w:cs="Times New Roman"/>
          <w:sz w:val="19"/>
          <w:szCs w:val="19"/>
        </w:rPr>
        <w:t xml:space="preserve">, com sede na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rua Rui Barbosa</w:t>
      </w:r>
      <w:r>
        <w:rPr>
          <w:rFonts w:hint="default" w:ascii="Times New Roman" w:hAnsi="Times New Roman" w:cs="Times New Roman"/>
          <w:sz w:val="19"/>
          <w:szCs w:val="19"/>
        </w:rPr>
        <w:t xml:space="preserve">,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n° 1041,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bairro Industrial, na cidade de Quinze de Novembro - RS, </w:t>
      </w:r>
      <w:r>
        <w:rPr>
          <w:rFonts w:hint="default" w:ascii="Times New Roman" w:hAnsi="Times New Roman" w:cs="Times New Roman"/>
          <w:sz w:val="19"/>
          <w:szCs w:val="19"/>
        </w:rPr>
        <w:t>CEP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: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98</w:t>
      </w:r>
      <w:r>
        <w:rPr>
          <w:rFonts w:hint="default" w:ascii="Times New Roman" w:hAnsi="Times New Roman" w:cs="Times New Roman"/>
          <w:sz w:val="19"/>
          <w:szCs w:val="19"/>
        </w:rPr>
        <w:t>.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230</w:t>
      </w:r>
      <w:r>
        <w:rPr>
          <w:rFonts w:hint="default" w:ascii="Times New Roman" w:hAnsi="Times New Roman" w:cs="Times New Roman"/>
          <w:sz w:val="19"/>
          <w:szCs w:val="19"/>
        </w:rPr>
        <w:t>-0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0</w:t>
      </w:r>
      <w:r>
        <w:rPr>
          <w:rFonts w:hint="default" w:ascii="Times New Roman" w:hAnsi="Times New Roman" w:cs="Times New Roman"/>
          <w:sz w:val="19"/>
          <w:szCs w:val="19"/>
        </w:rPr>
        <w:t>0, doravante denominada simpl</w:t>
      </w:r>
      <w:r>
        <w:rPr>
          <w:rFonts w:hint="default" w:ascii="Times New Roman" w:hAnsi="Times New Roman" w:cs="Times New Roman"/>
          <w:i w:val="0"/>
          <w:iCs w:val="0"/>
          <w:sz w:val="19"/>
          <w:szCs w:val="19"/>
        </w:rPr>
        <w:t>e</w:t>
      </w:r>
      <w:r>
        <w:rPr>
          <w:rFonts w:hint="default" w:ascii="Times New Roman" w:hAnsi="Times New Roman" w:cs="Times New Roman"/>
          <w:sz w:val="19"/>
          <w:szCs w:val="19"/>
        </w:rPr>
        <w:t xml:space="preserve">smente </w:t>
      </w:r>
      <w:r>
        <w:rPr>
          <w:rFonts w:hint="default" w:ascii="Times New Roman" w:hAnsi="Times New Roman" w:cs="Times New Roman"/>
          <w:b/>
          <w:sz w:val="19"/>
          <w:szCs w:val="19"/>
        </w:rPr>
        <w:t>CONTRATADA</w:t>
      </w:r>
      <w:r>
        <w:rPr>
          <w:rFonts w:hint="default" w:ascii="Times New Roman" w:hAnsi="Times New Roman" w:cs="Times New Roman"/>
          <w:sz w:val="19"/>
          <w:szCs w:val="19"/>
        </w:rPr>
        <w:t>, tem entre si justo e contratado, com fundamento legal no Edital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</w:rPr>
        <w:t>de licitação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objeto do presente contrato é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 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aquisição de</w:t>
      </w:r>
      <w:r>
        <w:rPr>
          <w:rFonts w:hint="default" w:cs="Times New Roman"/>
          <w:sz w:val="19"/>
          <w:szCs w:val="19"/>
          <w:lang w:val="pt-BR"/>
        </w:rPr>
        <w:t xml:space="preserve"> material de construção elétrico e hidráulico, destinado aos serviços do Setor de Habitação, além da compra de 04 (quatro) unidades de portas internas semi ocas, para a manutenção do Centro Administrativo,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d</w:t>
      </w:r>
      <w:r>
        <w:rPr>
          <w:rFonts w:hint="default" w:ascii="Times New Roman" w:hAnsi="Times New Roman" w:cs="Times New Roman"/>
          <w:sz w:val="19"/>
          <w:szCs w:val="19"/>
        </w:rPr>
        <w:t>e acordo com as especificações detalhadas encontradas nos anexos do edital (proposta financeira e termo de referência) em consonância com a proposta vencedora, bem como de acordo com 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sz w:val="19"/>
          <w:szCs w:val="19"/>
        </w:rPr>
        <w:t xml:space="preserve"> nota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sz w:val="19"/>
          <w:szCs w:val="19"/>
        </w:rPr>
        <w:t xml:space="preserve"> de empenho n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>°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</w:t>
      </w:r>
      <w:r>
        <w:rPr>
          <w:rFonts w:hint="default" w:cs="Times New Roman"/>
          <w:sz w:val="19"/>
          <w:szCs w:val="19"/>
          <w:lang w:val="pt-BR"/>
        </w:rPr>
        <w:t xml:space="preserve"> 2393 e 2399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do ano de </w:t>
      </w:r>
      <w:r>
        <w:rPr>
          <w:rFonts w:hint="default" w:ascii="Times New Roman" w:hAnsi="Times New Roman" w:cs="Times New Roman"/>
          <w:sz w:val="19"/>
          <w:szCs w:val="19"/>
        </w:rPr>
        <w:t>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(anexa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sz w:val="19"/>
          <w:szCs w:val="19"/>
        </w:rPr>
        <w:t xml:space="preserve"> à via do departamento jurídico e disponível no setor de empenhos).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preço para o presente ajuste é de R$ </w:t>
      </w:r>
      <w:r>
        <w:rPr>
          <w:rFonts w:hint="default" w:cs="Times New Roman"/>
          <w:sz w:val="19"/>
          <w:szCs w:val="19"/>
          <w:lang w:val="pt-BR"/>
        </w:rPr>
        <w:t>37.411,50</w:t>
      </w:r>
      <w:r>
        <w:rPr>
          <w:rFonts w:hint="default" w:ascii="Times New Roman" w:hAnsi="Times New Roman" w:cs="Times New Roman"/>
          <w:sz w:val="19"/>
          <w:szCs w:val="19"/>
        </w:rPr>
        <w:t xml:space="preserve"> (</w:t>
      </w:r>
      <w:r>
        <w:rPr>
          <w:rFonts w:hint="default" w:cs="Times New Roman"/>
          <w:sz w:val="19"/>
          <w:szCs w:val="19"/>
          <w:lang w:val="pt-BR"/>
        </w:rPr>
        <w:t>trinta e sete mil quatrocentos e onze reais e cinquenta centavos</w:t>
      </w:r>
      <w:r>
        <w:rPr>
          <w:rFonts w:hint="default" w:ascii="Times New Roman" w:hAnsi="Times New Roman" w:cs="Times New Roman"/>
          <w:sz w:val="19"/>
          <w:szCs w:val="19"/>
        </w:rPr>
        <w:t>), constante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sz w:val="19"/>
          <w:szCs w:val="19"/>
        </w:rPr>
        <w:t xml:space="preserve"> da proposta vencedora da licitação, aceito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até a entrega no local definido no Edital.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TERCEIRA - DA DOT</w:t>
      </w:r>
      <w:r>
        <w:rPr>
          <w:rFonts w:hint="default" w:ascii="Times New Roman" w:hAnsi="Times New Roman" w:cs="Times New Roman"/>
          <w:b/>
          <w:i w:val="0"/>
          <w:iCs w:val="0"/>
          <w:sz w:val="19"/>
          <w:szCs w:val="19"/>
        </w:rPr>
        <w:t>A</w:t>
      </w:r>
      <w:r>
        <w:rPr>
          <w:rFonts w:hint="default" w:ascii="Times New Roman" w:hAnsi="Times New Roman" w:cs="Times New Roman"/>
          <w:b/>
          <w:sz w:val="19"/>
          <w:szCs w:val="19"/>
        </w:rPr>
        <w:t>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as</w:t>
      </w:r>
      <w:r>
        <w:rPr>
          <w:rFonts w:hint="default" w:ascii="Times New Roman" w:hAnsi="Times New Roman" w:cs="Times New Roman"/>
          <w:sz w:val="19"/>
          <w:szCs w:val="19"/>
        </w:rPr>
        <w:t xml:space="preserve"> de empenho acima referida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sz w:val="19"/>
          <w:szCs w:val="19"/>
        </w:rPr>
        <w:t>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19"/>
          <w:szCs w:val="19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19"/>
          <w:szCs w:val="19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</w:pPr>
      <w:r>
        <w:rPr>
          <w:rFonts w:hint="default" w:ascii="Times New Roman" w:hAnsi="Times New Roman" w:cs="Times New Roman"/>
          <w:color w:val="000000"/>
          <w:sz w:val="19"/>
          <w:szCs w:val="19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sz w:val="19"/>
          <w:szCs w:val="19"/>
          <w:lang w:val="en-US" w:eastAsia="pt-BR" w:bidi="ar-SA"/>
        </w:rPr>
        <w:t xml:space="preserve">feito à vista, após a entrega dos produtos, </w:t>
      </w:r>
      <w:r>
        <w:rPr>
          <w:rFonts w:hint="default" w:cs="Times New Roman"/>
          <w:color w:val="000000"/>
          <w:sz w:val="19"/>
          <w:szCs w:val="19"/>
          <w:lang w:val="en-US" w:eastAsia="pt-BR" w:bidi="ar-SA"/>
        </w:rPr>
        <w:t xml:space="preserve">mediante a </w:t>
      </w:r>
      <w:r>
        <w:rPr>
          <w:rFonts w:hint="default" w:ascii="Times New Roman" w:hAnsi="Times New Roman" w:cs="Times New Roman"/>
          <w:color w:val="000000"/>
          <w:sz w:val="19"/>
          <w:szCs w:val="19"/>
          <w:lang w:val="en-US" w:eastAsia="pt-BR" w:bidi="ar-SA"/>
        </w:rPr>
        <w:t>emissão de nota fiscal e a aceitação do fiscal do contrato.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Os 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produtos deverão ser entregues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de acordo com a necessidade d</w:t>
      </w:r>
      <w:r>
        <w:rPr>
          <w:rFonts w:hint="default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Caso seja constatado que o objeto não corresponde em qualidade, descrição e especificação ao estabelecido na licitação ou à quantidade solicitada será exigido 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19"/>
          <w:szCs w:val="19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19"/>
          <w:szCs w:val="19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Fica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m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designad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o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como representante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da Administração, para acompanhar e fiscalizar a execução do contrato, nos termos do caput do artigo 67 da Lei Federal 8.666/93 (Lei de Licitações), assim como o recebimento provisório e definitivo dos produtos,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 o Secretário de Obras, o Senhor Antônio Lenoir Ghellioni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 xml:space="preserve"> e a Secretária de Administração, a Senhora Luize Rodrigues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podendo designar, desde que oficialmente, um representante a ser definido na secretaria, os quais atestarão nas notas</w:t>
      </w:r>
      <w:r>
        <w:rPr>
          <w:rFonts w:hint="default"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fiscais a aceitabilidade d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as mercadorias entregues.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prazo de vigência deste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c</w:t>
      </w:r>
      <w:r>
        <w:rPr>
          <w:rFonts w:hint="default" w:ascii="Times New Roman" w:hAnsi="Times New Roman" w:cs="Times New Roman"/>
          <w:sz w:val="19"/>
          <w:szCs w:val="19"/>
        </w:rPr>
        <w:t xml:space="preserve">ontrato será até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19"/>
          <w:szCs w:val="19"/>
        </w:rPr>
        <w:t>31/12/202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ou com o cumprimento integral do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mesmo</w:t>
      </w:r>
      <w:r>
        <w:rPr>
          <w:rFonts w:hint="default" w:ascii="Times New Roman" w:hAnsi="Times New Roman" w:cs="Times New Roman"/>
          <w:sz w:val="19"/>
          <w:szCs w:val="19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os produtos comercializados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b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19"/>
          <w:szCs w:val="19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19"/>
          <w:szCs w:val="19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Cs/>
          <w:sz w:val="19"/>
          <w:szCs w:val="19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presente contrato tem por fundamento legal o Edital de Pregão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Eletrônico</w:t>
      </w:r>
      <w:r>
        <w:rPr>
          <w:rFonts w:hint="default" w:ascii="Times New Roman" w:hAnsi="Times New Roman" w:cs="Times New Roman"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14</w:t>
      </w:r>
      <w:r>
        <w:rPr>
          <w:rFonts w:hint="default" w:ascii="Times New Roman" w:hAnsi="Times New Roman" w:cs="Times New Roman"/>
          <w:sz w:val="19"/>
          <w:szCs w:val="19"/>
        </w:rPr>
        <w:t>/2021,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Fica eleito o Foro da Comarca de Santa Bárbara do Sul para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Santa Bárbara do Sul, RS, </w:t>
      </w:r>
      <w:r>
        <w:rPr>
          <w:rFonts w:hint="default" w:cs="Times New Roman"/>
          <w:sz w:val="19"/>
          <w:szCs w:val="19"/>
          <w:lang w:val="pt-BR"/>
        </w:rPr>
        <w:t>05</w:t>
      </w:r>
      <w:r>
        <w:rPr>
          <w:rFonts w:hint="default" w:ascii="Times New Roman" w:hAnsi="Times New Roman" w:cs="Times New Roman"/>
          <w:sz w:val="19"/>
          <w:szCs w:val="19"/>
        </w:rPr>
        <w:t xml:space="preserve"> de</w:t>
      </w:r>
      <w:r>
        <w:rPr>
          <w:rFonts w:hint="default" w:cs="Times New Roman"/>
          <w:sz w:val="19"/>
          <w:szCs w:val="19"/>
          <w:lang w:val="pt-BR"/>
        </w:rPr>
        <w:t xml:space="preserve"> abril</w:t>
      </w:r>
      <w:r>
        <w:rPr>
          <w:rFonts w:hint="default" w:ascii="Times New Roman" w:hAnsi="Times New Roman" w:cs="Times New Roman"/>
          <w:sz w:val="19"/>
          <w:szCs w:val="19"/>
        </w:rPr>
        <w:t xml:space="preserve"> de 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19"/>
          <w:szCs w:val="19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  <w:t>Mário Roberto Utzig Filho</w:t>
            </w:r>
          </w:p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Prefeit</w:t>
            </w:r>
            <w:r>
              <w:rPr>
                <w:rFonts w:hint="default" w:ascii="Times New Roman" w:hAnsi="Times New Roman" w:cs="Times New Roman"/>
                <w:sz w:val="19"/>
                <w:szCs w:val="19"/>
                <w:lang w:val="pt-BR"/>
              </w:rPr>
              <w:t>o</w:t>
            </w:r>
          </w:p>
          <w:p>
            <w:pPr>
              <w:pStyle w:val="9"/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pt-BR"/>
              </w:rPr>
              <w:t>Construtora Arquimarx LTDA</w:t>
            </w: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>Representante legal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CONTRATADA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Iuri Luiz da Silva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Coordenador Dpto. Jurídico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Mat. Func. 4468</w:t>
      </w:r>
    </w:p>
    <w:p>
      <w:pPr>
        <w:jc w:val="center"/>
      </w:pPr>
    </w:p>
    <w:sectPr>
      <w:headerReference r:id="rId3" w:type="default"/>
      <w:footerReference r:id="rId4" w:type="default"/>
      <w:pgSz w:w="11906" w:h="16838"/>
      <w:pgMar w:top="1701" w:right="1085" w:bottom="2506" w:left="1350" w:header="708" w:footer="113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60288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47EEF"/>
    <w:rsid w:val="002F38C7"/>
    <w:rsid w:val="00A47EEF"/>
    <w:rsid w:val="02BA28C0"/>
    <w:rsid w:val="0898542B"/>
    <w:rsid w:val="09AD49FD"/>
    <w:rsid w:val="0A523FA9"/>
    <w:rsid w:val="0A7F2CA3"/>
    <w:rsid w:val="0B2A5D3C"/>
    <w:rsid w:val="0CC1294F"/>
    <w:rsid w:val="0DAC55A3"/>
    <w:rsid w:val="0E2E600A"/>
    <w:rsid w:val="0ED90EAC"/>
    <w:rsid w:val="0FDE4D03"/>
    <w:rsid w:val="0FE20074"/>
    <w:rsid w:val="10096B68"/>
    <w:rsid w:val="112C12E1"/>
    <w:rsid w:val="1168079F"/>
    <w:rsid w:val="164F7BFB"/>
    <w:rsid w:val="16BC3945"/>
    <w:rsid w:val="18DF2ED8"/>
    <w:rsid w:val="18E0776B"/>
    <w:rsid w:val="1A8C5D73"/>
    <w:rsid w:val="227D677C"/>
    <w:rsid w:val="22DF04D3"/>
    <w:rsid w:val="2481538D"/>
    <w:rsid w:val="255A1EC4"/>
    <w:rsid w:val="26D002AF"/>
    <w:rsid w:val="28B171EC"/>
    <w:rsid w:val="2C3C63F1"/>
    <w:rsid w:val="34364E68"/>
    <w:rsid w:val="37144A75"/>
    <w:rsid w:val="38C42322"/>
    <w:rsid w:val="391E6B85"/>
    <w:rsid w:val="41C768F6"/>
    <w:rsid w:val="4441780D"/>
    <w:rsid w:val="47F47810"/>
    <w:rsid w:val="489D24F6"/>
    <w:rsid w:val="49D2103E"/>
    <w:rsid w:val="4C9404D2"/>
    <w:rsid w:val="4D3B0679"/>
    <w:rsid w:val="4EA51CE1"/>
    <w:rsid w:val="50AE1C00"/>
    <w:rsid w:val="50B22493"/>
    <w:rsid w:val="53DC36BD"/>
    <w:rsid w:val="54235205"/>
    <w:rsid w:val="543C3622"/>
    <w:rsid w:val="58F90ACE"/>
    <w:rsid w:val="5BB04FA2"/>
    <w:rsid w:val="5BBB042B"/>
    <w:rsid w:val="5F950C6C"/>
    <w:rsid w:val="61735E07"/>
    <w:rsid w:val="61F10F15"/>
    <w:rsid w:val="63391602"/>
    <w:rsid w:val="63F509AC"/>
    <w:rsid w:val="649C055A"/>
    <w:rsid w:val="653C2DD5"/>
    <w:rsid w:val="673130A6"/>
    <w:rsid w:val="6AC85B98"/>
    <w:rsid w:val="6C323B81"/>
    <w:rsid w:val="72261CB9"/>
    <w:rsid w:val="73A71C5C"/>
    <w:rsid w:val="75D6628B"/>
    <w:rsid w:val="77397424"/>
    <w:rsid w:val="78760E3D"/>
    <w:rsid w:val="7E046A76"/>
    <w:rsid w:val="7E0D61F4"/>
    <w:rsid w:val="7F7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Body Text Indent 2"/>
    <w:basedOn w:val="1"/>
    <w:qFormat/>
    <w:uiPriority w:val="0"/>
    <w:pPr>
      <w:spacing w:after="120" w:line="480" w:lineRule="exact"/>
      <w:ind w:left="283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2">
    <w:name w:val="List Paragraph"/>
    <w:basedOn w:val="1"/>
    <w:qFormat/>
    <w:uiPriority w:val="0"/>
    <w:pPr>
      <w:spacing w:line="240" w:lineRule="exact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1314</Words>
  <Characters>7100</Characters>
  <Lines>59</Lines>
  <Paragraphs>16</Paragraphs>
  <TotalTime>120</TotalTime>
  <ScaleCrop>false</ScaleCrop>
  <LinksUpToDate>false</LinksUpToDate>
  <CharactersWithSpaces>8398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2021-02-05T08:25:00Z</cp:lastPrinted>
  <dcterms:modified xsi:type="dcterms:W3CDTF">2022-04-05T11:19:54Z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1046-11.2.0.11042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