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7"/>
        <w:jc w:val="center"/>
        <w:rPr>
          <w:rFonts w:ascii="Times New Roman" w:hAnsi="Times New Roman" w:cs="Times New Roman" w:eastAsia="Times New Roman"/>
          <w:sz w:val="22"/>
        </w:rPr>
      </w:pPr>
      <w:r>
        <w:rPr>
          <w:rFonts w:ascii="Times New Roman" w:hAnsi="Times New Roman" w:cs="Times New Roman" w:eastAsia="Times New Roman"/>
          <w:b/>
          <w:bCs/>
          <w:sz w:val="22"/>
          <w:lang w:eastAsia="pt-BR"/>
        </w:rPr>
        <w:t xml:space="preserve">LEI Nº </w:t>
      </w:r>
      <w:r>
        <w:rPr>
          <w:rFonts w:ascii="Times New Roman" w:hAnsi="Times New Roman" w:cs="Times New Roman" w:eastAsia="Times New Roman"/>
          <w:b/>
          <w:bCs/>
          <w:sz w:val="22"/>
        </w:rPr>
        <w:t xml:space="preserve">5.484</w:t>
      </w:r>
      <w:r>
        <w:rPr>
          <w:rFonts w:ascii="Times New Roman" w:hAnsi="Times New Roman" w:cs="Times New Roman" w:eastAsia="Times New Roman"/>
          <w:b/>
          <w:bCs/>
          <w:sz w:val="22"/>
          <w:lang w:eastAsia="pt-BR"/>
        </w:rPr>
        <w:t xml:space="preserve">/2024, DE </w:t>
      </w:r>
      <w:r>
        <w:rPr>
          <w:rFonts w:ascii="Times New Roman" w:hAnsi="Times New Roman" w:cs="Times New Roman" w:eastAsia="Times New Roman"/>
          <w:b/>
          <w:bCs/>
          <w:sz w:val="22"/>
          <w:lang w:eastAsia="pt-BR"/>
        </w:rPr>
        <w:t xml:space="preserve">12 DE NOVEMBRO</w:t>
      </w:r>
      <w:r>
        <w:rPr>
          <w:rFonts w:ascii="Times New Roman" w:hAnsi="Times New Roman" w:cs="Times New Roman" w:eastAsia="Times New Roman"/>
          <w:b/>
          <w:bCs/>
          <w:sz w:val="22"/>
          <w:lang w:eastAsia="pt-BR"/>
        </w:rPr>
        <w:t xml:space="preserve">.</w:t>
      </w:r>
      <w:r>
        <w:rPr>
          <w:rFonts w:ascii="Times New Roman" w:hAnsi="Times New Roman" w:cs="Times New Roman" w:eastAsia="Times New Roman"/>
        </w:rPr>
      </w:r>
      <w:r/>
    </w:p>
    <w:p>
      <w:pPr>
        <w:pStyle w:val="907"/>
        <w:jc w:val="both"/>
        <w:rPr>
          <w:rFonts w:ascii="Times New Roman" w:hAnsi="Times New Roman" w:cs="Times New Roman" w:eastAsia="Times New Roman"/>
          <w:b/>
          <w:i/>
          <w:sz w:val="22"/>
        </w:rPr>
      </w:pPr>
      <w:r>
        <w:rPr>
          <w:rFonts w:ascii="Times New Roman" w:hAnsi="Times New Roman" w:cs="Times New Roman" w:eastAsia="Times New Roman"/>
          <w:b/>
          <w:i/>
          <w:sz w:val="22"/>
        </w:rPr>
      </w:r>
      <w:r>
        <w:rPr>
          <w:rFonts w:ascii="Times New Roman" w:hAnsi="Times New Roman" w:cs="Times New Roman" w:eastAsia="Times New Roman"/>
        </w:rPr>
      </w:r>
      <w:r/>
    </w:p>
    <w:p>
      <w:pPr>
        <w:pStyle w:val="907"/>
        <w:ind w:left="4248" w:firstLine="0"/>
        <w:jc w:val="both"/>
        <w:rPr>
          <w:rFonts w:ascii="Times New Roman" w:hAnsi="Times New Roman" w:cs="Times New Roman" w:eastAsia="Times New Roman"/>
          <w:b/>
        </w:rPr>
      </w:pPr>
      <w:r>
        <w:rPr>
          <w:rFonts w:ascii="Times New Roman" w:hAnsi="Times New Roman" w:cs="Times New Roman" w:eastAsia="Times New Roman"/>
          <w:b/>
          <w:sz w:val="22"/>
          <w:szCs w:val="22"/>
        </w:rPr>
        <w:t xml:space="preserve">Altera os Artigos 51, 69 e 71 da Lei Municipal nº 5.342/2023, de 29 de agosto, que dispõe sobre ações de proteção ao meio ambiente, licenciamento ambiental, os tipos e prazos</w:t>
      </w:r>
      <w:r>
        <w:rPr>
          <w:rFonts w:ascii="Times New Roman" w:hAnsi="Times New Roman" w:cs="Times New Roman" w:eastAsia="Times New Roman"/>
          <w:b/>
          <w:i w:val="0"/>
          <w:caps w:val="0"/>
          <w:smallCaps w:val="0"/>
          <w:color w:val="000000"/>
          <w:spacing w:val="0"/>
          <w:sz w:val="22"/>
          <w:szCs w:val="22"/>
        </w:rPr>
        <w:t xml:space="preserve"> das licenças ambientais, cria as taxas ambientais,  institui os seus valores, reestrutura o Conselho Municipal do Meio Ambiente, o Fundo Municipal de Meio Ambiente, disciplina o Processo Administrativo, e dá outras providências.</w:t>
      </w:r>
      <w:r>
        <w:rPr>
          <w:rFonts w:ascii="Times New Roman" w:hAnsi="Times New Roman" w:cs="Times New Roman" w:eastAsia="Times New Roman"/>
          <w:b/>
          <w:sz w:val="22"/>
          <w:szCs w:val="22"/>
        </w:rPr>
        <w:t xml:space="preserve"> </w:t>
      </w:r>
      <w:r>
        <w:rPr>
          <w:rFonts w:ascii="Times New Roman" w:hAnsi="Times New Roman" w:cs="Times New Roman" w:eastAsia="Times New Roman"/>
          <w:b/>
        </w:rPr>
      </w:r>
      <w:r/>
    </w:p>
    <w:p>
      <w:pPr>
        <w:pStyle w:val="907"/>
        <w:jc w:val="both"/>
        <w:rPr>
          <w:rFonts w:ascii="Times New Roman" w:hAnsi="Times New Roman" w:cs="Times New Roman" w:eastAsia="Times New Roman"/>
          <w:b/>
          <w:sz w:val="22"/>
        </w:rPr>
      </w:pPr>
      <w:r>
        <w:rPr>
          <w:rFonts w:ascii="Times New Roman" w:hAnsi="Times New Roman" w:cs="Times New Roman" w:eastAsia="Times New Roman"/>
          <w:b/>
          <w:sz w:val="22"/>
        </w:rPr>
      </w:r>
      <w:r>
        <w:rPr>
          <w:rFonts w:ascii="Times New Roman" w:hAnsi="Times New Roman" w:cs="Times New Roman" w:eastAsia="Times New Roman"/>
        </w:rPr>
      </w:r>
      <w:r/>
    </w:p>
    <w:p>
      <w:pPr>
        <w:pStyle w:val="907"/>
        <w:jc w:val="both"/>
        <w:rPr>
          <w:rFonts w:ascii="Times New Roman" w:hAnsi="Times New Roman" w:cs="Times New Roman" w:eastAsia="Times New Roman"/>
          <w:sz w:val="22"/>
        </w:rPr>
      </w:pPr>
      <w:r>
        <w:rPr>
          <w:rFonts w:ascii="Times New Roman" w:hAnsi="Times New Roman" w:cs="Times New Roman" w:eastAsia="Times New Roman"/>
          <w:sz w:val="22"/>
        </w:rPr>
        <w:t xml:space="preserve"> </w:t>
      </w:r>
      <w:r>
        <w:rPr>
          <w:rFonts w:ascii="Times New Roman" w:hAnsi="Times New Roman" w:cs="Times New Roman" w:eastAsia="Times New Roman"/>
          <w:sz w:val="22"/>
        </w:rPr>
        <w:tab/>
        <w:t xml:space="preserve">O Prefeito de Santa Bárbara do Sul, Estado do Rio Grande do Sul, faz saber que a Câmara Municipal aprovou e ele sanciona com base no art. 64 da Lei Orgânica Municipal a seguinte Lei: </w:t>
      </w:r>
      <w:r>
        <w:rPr>
          <w:rFonts w:ascii="Times New Roman" w:hAnsi="Times New Roman" w:cs="Times New Roman" w:eastAsia="Times New Roman"/>
        </w:rPr>
      </w:r>
      <w:r/>
    </w:p>
    <w:p>
      <w:pPr>
        <w:pStyle w:val="907"/>
        <w:jc w:val="both"/>
        <w:rPr>
          <w:rFonts w:ascii="Times New Roman" w:hAnsi="Times New Roman" w:cs="Times New Roman" w:eastAsia="Times New Roman"/>
          <w:sz w:val="22"/>
          <w:highlight w:val="none"/>
        </w:rPr>
      </w:pPr>
      <w:r>
        <w:rPr>
          <w:rFonts w:ascii="Times New Roman" w:hAnsi="Times New Roman" w:cs="Times New Roman" w:eastAsia="Times New Roman"/>
          <w:b/>
          <w:i w:val="0"/>
          <w:color w:val="000000" w:themeColor="text1"/>
          <w:sz w:val="22"/>
        </w:rPr>
        <w:t xml:space="preserve"> </w:t>
      </w:r>
      <w:r>
        <w:rPr>
          <w:rFonts w:ascii="Times New Roman" w:hAnsi="Times New Roman" w:cs="Times New Roman" w:eastAsia="Times New Roman"/>
        </w:rPr>
      </w:r>
      <w:r/>
    </w:p>
    <w:p>
      <w:pPr>
        <w:pStyle w:val="907"/>
        <w:ind w:firstLine="708"/>
        <w:jc w:val="both"/>
        <w:rPr>
          <w:rFonts w:ascii="Times New Roman" w:hAnsi="Times New Roman" w:cs="Times New Roman" w:eastAsia="Times New Roman"/>
          <w:b/>
          <w:i w:val="0"/>
          <w:color w:val="000000"/>
          <w:sz w:val="22"/>
          <w:highlight w:val="none"/>
        </w:rPr>
      </w:pPr>
      <w:r>
        <w:rPr>
          <w:rFonts w:ascii="Times New Roman" w:hAnsi="Times New Roman" w:cs="Times New Roman" w:eastAsia="Times New Roman"/>
          <w:sz w:val="22"/>
          <w:highlight w:val="none"/>
        </w:rPr>
      </w:r>
      <w:r>
        <w:rPr>
          <w:rFonts w:ascii="Times New Roman" w:hAnsi="Times New Roman" w:cs="Times New Roman" w:eastAsia="Times New Roman"/>
          <w:b/>
          <w:i w:val="0"/>
          <w:color w:val="000000" w:themeColor="text1"/>
          <w:sz w:val="22"/>
        </w:rPr>
        <w:t xml:space="preserve">Art. 1º </w:t>
      </w:r>
      <w:r>
        <w:rPr>
          <w:rFonts w:ascii="Times New Roman" w:hAnsi="Times New Roman" w:cs="Times New Roman" w:eastAsia="Times New Roman"/>
          <w:b w:val="0"/>
          <w:bCs w:val="0"/>
          <w:i w:val="0"/>
          <w:color w:val="000000" w:themeColor="text1"/>
          <w:sz w:val="22"/>
        </w:rPr>
        <w:t xml:space="preserve">Altera a redação </w:t>
      </w:r>
      <w:r>
        <w:rPr>
          <w:rFonts w:ascii="Times New Roman" w:hAnsi="Times New Roman" w:cs="Times New Roman" w:eastAsia="Times New Roman"/>
          <w:b/>
          <w:i w:val="0"/>
          <w:color w:val="000000" w:themeColor="text1"/>
          <w:sz w:val="22"/>
          <w:szCs w:val="24"/>
        </w:rPr>
        <w:t xml:space="preserve">do Art. 51</w:t>
      </w:r>
      <w:r>
        <w:rPr>
          <w:rFonts w:ascii="Times New Roman" w:hAnsi="Times New Roman" w:cs="Times New Roman" w:eastAsia="Times New Roman"/>
          <w:b/>
          <w:i w:val="0"/>
          <w:color w:val="000000" w:themeColor="text1"/>
          <w:sz w:val="22"/>
          <w:szCs w:val="24"/>
        </w:rPr>
        <w:t xml:space="preserve"> da Lei Municipal nº 5.342/2023, de 29 de agosto</w:t>
      </w:r>
      <w:r>
        <w:rPr>
          <w:rFonts w:ascii="Times New Roman" w:hAnsi="Times New Roman" w:cs="Times New Roman" w:eastAsia="Times New Roman"/>
          <w:i w:val="0"/>
          <w:color w:val="000000" w:themeColor="text1"/>
          <w:sz w:val="22"/>
        </w:rPr>
        <w:t xml:space="preserve">, que passa</w:t>
      </w:r>
      <w:r>
        <w:rPr>
          <w:rFonts w:ascii="Times New Roman" w:hAnsi="Times New Roman" w:cs="Times New Roman" w:eastAsia="Times New Roman"/>
          <w:i w:val="0"/>
          <w:color w:val="000000" w:themeColor="text1"/>
          <w:sz w:val="22"/>
        </w:rPr>
        <w:t xml:space="preserve"> a vigorar com a seguinte redação:</w:t>
      </w:r>
      <w:r>
        <w:rPr>
          <w:rFonts w:ascii="Times New Roman" w:hAnsi="Times New Roman" w:cs="Times New Roman" w:eastAsia="Times New Roman"/>
        </w:rPr>
      </w:r>
      <w:r/>
    </w:p>
    <w:p>
      <w:pPr>
        <w:pStyle w:val="907"/>
        <w:jc w:val="both"/>
        <w:rPr>
          <w:rFonts w:ascii="Times New Roman" w:hAnsi="Times New Roman" w:cs="Times New Roman" w:eastAsia="Times New Roman"/>
          <w:sz w:val="22"/>
          <w:szCs w:val="22"/>
        </w:rPr>
      </w:pPr>
      <w:r>
        <w:rPr>
          <w:rFonts w:ascii="Times New Roman" w:hAnsi="Times New Roman" w:cs="Times New Roman" w:eastAsia="Times New Roman"/>
          <w:sz w:val="22"/>
          <w:szCs w:val="22"/>
          <w:highlight w:val="none"/>
        </w:rPr>
      </w:r>
      <w:r>
        <w:rPr>
          <w:rFonts w:ascii="Times New Roman" w:hAnsi="Times New Roman" w:cs="Times New Roman" w:eastAsia="Times New Roman"/>
          <w:sz w:val="22"/>
          <w:szCs w:val="22"/>
          <w:highlight w:val="none"/>
        </w:rPr>
      </w:r>
      <w:r/>
    </w:p>
    <w:p>
      <w:pPr>
        <w:pStyle w:val="907"/>
        <w:ind w:left="708" w:firstLine="0"/>
        <w:jc w:val="both"/>
        <w:rPr>
          <w:rFonts w:ascii="Times New Roman" w:hAnsi="Times New Roman" w:cs="Times New Roman" w:eastAsia="Times New Roman"/>
          <w:b/>
          <w:i/>
          <w:sz w:val="22"/>
          <w:highlight w:val="none"/>
        </w:rPr>
      </w:pPr>
      <w:r>
        <w:rPr>
          <w:rFonts w:ascii="Times New Roman" w:hAnsi="Times New Roman" w:cs="Times New Roman" w:eastAsia="Times New Roman"/>
          <w:b/>
          <w:i/>
          <w:sz w:val="22"/>
          <w:szCs w:val="22"/>
        </w:rPr>
        <w:t xml:space="preserve">Art. 51. Para o licenciamento, a Secretaria da Agricultura e Meio Ambiente, no exercício de sua competência de controle, expedirá, com base em manifestação técnica obrigatória, as seguintes licenças:</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I - Licença Prévia (LP): Emitida na fase de planejamento do empreendimento ou atividade, contendo req</w:t>
      </w:r>
      <w:r>
        <w:rPr>
          <w:rFonts w:ascii="Times New Roman" w:hAnsi="Times New Roman" w:cs="Times New Roman" w:eastAsia="Times New Roman"/>
          <w:b/>
          <w:i/>
          <w:sz w:val="22"/>
          <w:szCs w:val="22"/>
        </w:rPr>
        <w:t xml:space="preserve">uisitos básicos a serem atendidos nas fases de localização, instalação e operação, observadas as diretrizes do planejamento e zoneamento ambiental, demais legislações pertinentes, e atendidos o plano municipal, estadual e federal de uso e ocupação do solo;</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II - Licença de Instalação (LI): emitid</w:t>
      </w:r>
      <w:r>
        <w:rPr>
          <w:rFonts w:ascii="Times New Roman" w:hAnsi="Times New Roman" w:cs="Times New Roman" w:eastAsia="Times New Roman"/>
          <w:b/>
          <w:i/>
          <w:sz w:val="22"/>
          <w:szCs w:val="22"/>
        </w:rPr>
        <w:t xml:space="preserve">a autorizando o início da implantação do empreendimento ou atividade, de acordo com as condições e restrições da LP e, quando couber, as especificações constantes no Projeto Executivo aprovado, e atendidas às demais exigências do órgão ambiental municipal;</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III - Licença Prévia e de Instalação (LPI): Emitida quando o empreendimento já possui um local definido atendendo a todos os requisitos básicos de localização, instalação e operação, observadas as d</w:t>
      </w:r>
      <w:r>
        <w:rPr>
          <w:rFonts w:ascii="Times New Roman" w:hAnsi="Times New Roman" w:cs="Times New Roman" w:eastAsia="Times New Roman"/>
          <w:b/>
          <w:i/>
          <w:sz w:val="22"/>
          <w:szCs w:val="22"/>
        </w:rPr>
        <w:t xml:space="preserve">iretrizes do planejamento e zoneamento ambiental, demais legislações pertinentes, e atendidos o plano municipal, estadual e federal de uso e ocupação do solo, aprovando o local e o início da instalação do empreendimento ou atividade, em um mesmo documento;</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IV - Licença de Operação (LO): emitida após as verificações necessári</w:t>
      </w:r>
      <w:r>
        <w:rPr>
          <w:rFonts w:ascii="Times New Roman" w:hAnsi="Times New Roman" w:cs="Times New Roman" w:eastAsia="Times New Roman"/>
          <w:b/>
          <w:i/>
          <w:sz w:val="22"/>
          <w:szCs w:val="22"/>
        </w:rPr>
        <w:t xml:space="preserve">as, autorizando o início do funcionamento do empreendimento ou atividade e, quando couber, o funcionamento dos equipamentos de controle de poluição exigidos, de acordo com o previsto na LP e LI e atendidas às demais exigências do órgão ambiental municipal;</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V - Licença de Operação de Regularização (LOR): emitida para empreendimentos ou ati</w:t>
      </w:r>
      <w:r>
        <w:rPr>
          <w:rFonts w:ascii="Times New Roman" w:hAnsi="Times New Roman" w:cs="Times New Roman" w:eastAsia="Times New Roman"/>
          <w:b/>
          <w:i/>
          <w:sz w:val="22"/>
          <w:szCs w:val="22"/>
        </w:rPr>
        <w:t xml:space="preserve">vidades que já estejam em funcionamento, autorizando a continuidade deste, desde que esteja de acordo com a legislação de uso e ocupação do solo, e que estejam sendo seguidas as condicionantes ambientais comumente estabelecidas para atividades semelhantes.</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VI - Licença Única (LU): emitida para autorizar atividades específicas que por sua natureza ou peculiaridade poderão ter as etapas de procedimento licenciatório unificadas. </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1º As licenças terão validade por prazo determinad</w:t>
      </w:r>
      <w:r>
        <w:rPr>
          <w:rFonts w:ascii="Times New Roman" w:hAnsi="Times New Roman" w:cs="Times New Roman" w:eastAsia="Times New Roman"/>
          <w:b/>
          <w:i/>
          <w:sz w:val="22"/>
          <w:szCs w:val="22"/>
        </w:rPr>
        <w:t xml:space="preserve">o, sendo este de 1 (um) à 5 (cinco) anos, variando, de acordo com o porte e o potencial poluidor da atividade, critérios definidos pelo órgão ambiental e fixados normativamente pelo Conselho Estadual do Meio Ambiente ou Conselho Municipal do Meio Ambiente.</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2º As licenças indicadas nos incisos deste artigo poderão ser expedidas sucessiva ou isoladamente, conforme a natureza, características e fase que se encontra o empreendimento ou atividade.</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3º Poderá ser admitido um único processo de licenciamento ambiental para pequenos</w:t>
      </w:r>
      <w:r>
        <w:rPr>
          <w:rFonts w:ascii="Times New Roman" w:hAnsi="Times New Roman" w:cs="Times New Roman" w:eastAsia="Times New Roman"/>
          <w:b/>
          <w:i/>
          <w:sz w:val="22"/>
          <w:szCs w:val="22"/>
        </w:rPr>
        <w:t xml:space="preserve"> Empreendimentos, atividades similares, e vizinhas ou para aqueles integrantes de planos de desenvolvimento aprovados, previamente, pelo órgão ambiental municipal, desde que definida a responsabilidade legal pelo conjunto de empreendimentos ou atividades. </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sz w:val="22"/>
          <w:highlight w:val="none"/>
        </w:rPr>
      </w:pPr>
      <w:r>
        <w:rPr>
          <w:rFonts w:ascii="Times New Roman" w:hAnsi="Times New Roman" w:cs="Times New Roman" w:eastAsia="Times New Roman"/>
          <w:b/>
          <w:i/>
          <w:sz w:val="22"/>
          <w:szCs w:val="22"/>
        </w:rPr>
        <w:t xml:space="preserve">§ 4º A ter</w:t>
      </w:r>
      <w:r>
        <w:rPr>
          <w:rFonts w:ascii="Times New Roman" w:hAnsi="Times New Roman" w:cs="Times New Roman" w:eastAsia="Times New Roman"/>
          <w:b/>
          <w:i/>
          <w:sz w:val="22"/>
          <w:szCs w:val="22"/>
        </w:rPr>
        <w:t xml:space="preserve">minologia de ampliação poderá ser usada nas licenças prévia, de instalação, e licenças prévia e de instalação, resultando em licença prévia de ampliação (LPA), licença de instalação de ampliação (LIA) e licença prévia e de instalação de ampliação (LPIA), q</w:t>
      </w:r>
      <w:r>
        <w:rPr>
          <w:rFonts w:ascii="Times New Roman" w:hAnsi="Times New Roman" w:cs="Times New Roman" w:eastAsia="Times New Roman"/>
          <w:b/>
          <w:i/>
          <w:sz w:val="22"/>
          <w:szCs w:val="22"/>
        </w:rPr>
        <w:t xml:space="preserve">uando emitidas para alterações em empreendimentos em operação, tais como ampliação de sua área útil, construída, capacidade produtiva ou de atividades, importando em alteração nas características do licenciamento em vigor, seja porte ou potencial poluidor.</w:t>
      </w:r>
      <w:r>
        <w:rPr>
          <w:rFonts w:ascii="Times New Roman" w:hAnsi="Times New Roman" w:cs="Times New Roman" w:eastAsia="Times New Roman"/>
          <w:b/>
          <w:i/>
        </w:rPr>
      </w:r>
      <w:r/>
    </w:p>
    <w:p>
      <w:pPr>
        <w:pStyle w:val="907"/>
        <w:jc w:val="both"/>
        <w:rPr>
          <w:rFonts w:ascii="Times New Roman" w:hAnsi="Times New Roman" w:cs="Times New Roman" w:eastAsia="Times New Roman"/>
          <w:b/>
          <w:i/>
          <w:sz w:val="22"/>
          <w:szCs w:val="22"/>
        </w:rPr>
      </w:pPr>
      <w:r>
        <w:rPr>
          <w:rFonts w:ascii="Times New Roman" w:hAnsi="Times New Roman" w:cs="Times New Roman" w:eastAsia="Times New Roman"/>
          <w:b/>
          <w:i/>
          <w:sz w:val="22"/>
          <w:szCs w:val="22"/>
          <w:highlight w:val="none"/>
        </w:rPr>
      </w:r>
      <w:r>
        <w:rPr>
          <w:rFonts w:ascii="Times New Roman" w:hAnsi="Times New Roman" w:cs="Times New Roman" w:eastAsia="Times New Roman"/>
          <w:b/>
          <w:i/>
          <w:sz w:val="22"/>
          <w:szCs w:val="22"/>
          <w:highlight w:val="none"/>
        </w:rPr>
      </w:r>
      <w:r/>
    </w:p>
    <w:p>
      <w:pPr>
        <w:pStyle w:val="907"/>
        <w:ind w:firstLine="708"/>
        <w:jc w:val="both"/>
        <w:rPr>
          <w:rFonts w:ascii="Times New Roman" w:hAnsi="Times New Roman" w:cs="Times New Roman" w:eastAsia="Times New Roman"/>
          <w:color w:val="000000"/>
          <w:highlight w:val="none"/>
        </w:rPr>
      </w:pPr>
      <w:r>
        <w:rPr>
          <w:rFonts w:ascii="Times New Roman" w:hAnsi="Times New Roman" w:cs="Times New Roman" w:eastAsia="Times New Roman"/>
          <w:sz w:val="22"/>
          <w:highlight w:val="none"/>
        </w:rPr>
      </w:r>
      <w:r>
        <w:rPr>
          <w:rFonts w:ascii="Times New Roman" w:hAnsi="Times New Roman" w:cs="Times New Roman" w:eastAsia="Times New Roman"/>
          <w:b/>
          <w:i w:val="0"/>
          <w:color w:val="000000" w:themeColor="text1"/>
          <w:sz w:val="22"/>
        </w:rPr>
        <w:t xml:space="preserve">Art. 2º </w:t>
      </w:r>
      <w:r>
        <w:rPr>
          <w:rFonts w:ascii="Times New Roman" w:hAnsi="Times New Roman" w:cs="Times New Roman" w:eastAsia="Times New Roman"/>
          <w:b w:val="0"/>
          <w:bCs w:val="0"/>
          <w:i w:val="0"/>
          <w:color w:val="000000" w:themeColor="text1"/>
          <w:sz w:val="22"/>
        </w:rPr>
        <w:t xml:space="preserve">Altera a redação </w:t>
      </w:r>
      <w:r>
        <w:rPr>
          <w:rFonts w:ascii="Times New Roman" w:hAnsi="Times New Roman" w:cs="Times New Roman" w:eastAsia="Times New Roman"/>
          <w:b/>
          <w:i w:val="0"/>
          <w:color w:val="000000" w:themeColor="text1"/>
          <w:sz w:val="22"/>
          <w:szCs w:val="24"/>
        </w:rPr>
        <w:t xml:space="preserve">do Art. 69</w:t>
      </w:r>
      <w:r>
        <w:rPr>
          <w:rFonts w:ascii="Times New Roman" w:hAnsi="Times New Roman" w:cs="Times New Roman" w:eastAsia="Times New Roman"/>
          <w:b/>
          <w:i w:val="0"/>
          <w:color w:val="000000" w:themeColor="text1"/>
          <w:sz w:val="22"/>
          <w:szCs w:val="24"/>
        </w:rPr>
        <w:t xml:space="preserve"> da Lei Municipal nº 5.342/2023, de 29 de agosto</w:t>
      </w:r>
      <w:r>
        <w:rPr>
          <w:rFonts w:ascii="Times New Roman" w:hAnsi="Times New Roman" w:cs="Times New Roman" w:eastAsia="Times New Roman"/>
          <w:i w:val="0"/>
          <w:color w:val="000000" w:themeColor="text1"/>
          <w:sz w:val="22"/>
        </w:rPr>
        <w:t xml:space="preserve">, que passa</w:t>
      </w:r>
      <w:r>
        <w:rPr>
          <w:rFonts w:ascii="Times New Roman" w:hAnsi="Times New Roman" w:cs="Times New Roman" w:eastAsia="Times New Roman"/>
          <w:i w:val="0"/>
          <w:color w:val="000000" w:themeColor="text1"/>
          <w:sz w:val="22"/>
        </w:rPr>
        <w:t xml:space="preserve"> a vigorar com a seguinte redação:</w:t>
      </w:r>
      <w:r>
        <w:rPr>
          <w:rFonts w:ascii="Times New Roman" w:hAnsi="Times New Roman" w:cs="Times New Roman" w:eastAsia="Times New Roman"/>
        </w:rPr>
      </w:r>
      <w:r/>
    </w:p>
    <w:p>
      <w:pPr>
        <w:pStyle w:val="907"/>
        <w:jc w:val="both"/>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Art. 69. Ficam criadas as taxas de licenciamento ambiental, bem como as taxas de emissão de autorizações e declarações, as quais passam a integrar os tributos de competência do município de Santa Bárbara do Sul.</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1º As taxas de licenciamento ambiental serão calcul</w:t>
      </w:r>
      <w:r>
        <w:rPr>
          <w:rFonts w:ascii="Times New Roman" w:hAnsi="Times New Roman" w:cs="Times New Roman" w:eastAsia="Times New Roman"/>
          <w:b/>
          <w:i/>
          <w:sz w:val="22"/>
          <w:szCs w:val="22"/>
        </w:rPr>
        <w:t xml:space="preserve">adas de acordo com o tipo de licença, porte e potencial poluidor da atividade a ser licenciada, visando ressarcir os custos do órgão ambiental municipal com a emissão de cada licença, aumentando gradativamente de acordo com as variáveis que compõe o custo;</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2º As demais taxas serão calculadas com base nos custos do órgão ambiental municipal para a emissão de cada documento.</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3º A licença prévia e de instalação terá seu valor composto pela soma do valor da respectiva licença prévia e licença de instalação para o porte e potencial poluidor da respectiva licença.</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4º As licenças únicas novas ou de regularização, e as licenças de operação de regularização, terão seu valor composto pelo valor de uma licença de operação para a mesma atividade, porte e potencial poluidor, multiplicada por 3 (três). </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5º  O custo da renovação dos documentos licenciatórios será equivalente à emissão de um novo documento, equiparando-se o custo da renovação da licença única ao custo de uma licença de operação para a mesma atividade, porte e potencial poluidor.</w:t>
      </w:r>
      <w:r>
        <w:rPr>
          <w:rFonts w:ascii="Times New Roman" w:hAnsi="Times New Roman" w:cs="Times New Roman" w:eastAsia="Times New Roman"/>
          <w:b/>
          <w:i/>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sz w:val="22"/>
          <w:szCs w:val="22"/>
        </w:rPr>
        <w:t xml:space="preserve">§ 6º O custo de uma licença com a terminologia de ampliação será equivalente ao valor da respectiva licença prévia ou licença de instalação para a atividade, de acordo com o porte e potencial poluidor.</w:t>
      </w:r>
      <w:r>
        <w:rPr>
          <w:rFonts w:ascii="Times New Roman" w:hAnsi="Times New Roman" w:cs="Times New Roman" w:eastAsia="Times New Roman"/>
          <w:b/>
          <w:i/>
        </w:rPr>
      </w:r>
      <w:r/>
    </w:p>
    <w:p>
      <w:pPr>
        <w:pStyle w:val="907"/>
        <w:jc w:val="both"/>
        <w:rPr>
          <w:rFonts w:ascii="Times New Roman" w:hAnsi="Times New Roman" w:cs="Times New Roman" w:eastAsia="Times New Roman"/>
          <w:b/>
          <w:i w:val="0"/>
          <w:color w:val="000000"/>
          <w:sz w:val="22"/>
          <w:highlight w:val="none"/>
        </w:rPr>
      </w:pPr>
      <w:r>
        <w:rPr>
          <w:rFonts w:ascii="Times New Roman" w:hAnsi="Times New Roman" w:cs="Times New Roman" w:eastAsia="Times New Roman"/>
          <w:sz w:val="22"/>
          <w:szCs w:val="22"/>
        </w:rPr>
        <w:br/>
      </w:r>
      <w:r>
        <w:rPr>
          <w:rFonts w:ascii="Times New Roman" w:hAnsi="Times New Roman" w:cs="Times New Roman" w:eastAsia="Times New Roman"/>
          <w:b/>
          <w:i w:val="0"/>
          <w:color w:val="000000" w:themeColor="text1"/>
          <w:sz w:val="22"/>
        </w:rPr>
        <w:tab/>
        <w:t xml:space="preserve">Art. 3º </w:t>
      </w:r>
      <w:r>
        <w:rPr>
          <w:rFonts w:ascii="Times New Roman" w:hAnsi="Times New Roman" w:cs="Times New Roman" w:eastAsia="Times New Roman"/>
          <w:b w:val="0"/>
          <w:bCs w:val="0"/>
          <w:i w:val="0"/>
          <w:color w:val="000000" w:themeColor="text1"/>
          <w:sz w:val="22"/>
        </w:rPr>
        <w:t xml:space="preserve">Altera a redação </w:t>
      </w:r>
      <w:r>
        <w:rPr>
          <w:rFonts w:ascii="Times New Roman" w:hAnsi="Times New Roman" w:cs="Times New Roman" w:eastAsia="Times New Roman"/>
          <w:b/>
          <w:i w:val="0"/>
          <w:color w:val="000000" w:themeColor="text1"/>
          <w:sz w:val="22"/>
          <w:szCs w:val="24"/>
        </w:rPr>
        <w:t xml:space="preserve">do Art. 71</w:t>
      </w:r>
      <w:r>
        <w:rPr>
          <w:rFonts w:ascii="Times New Roman" w:hAnsi="Times New Roman" w:cs="Times New Roman" w:eastAsia="Times New Roman"/>
          <w:b/>
          <w:i w:val="0"/>
          <w:color w:val="000000" w:themeColor="text1"/>
          <w:sz w:val="22"/>
          <w:szCs w:val="24"/>
        </w:rPr>
        <w:t xml:space="preserve"> da Lei Municipal nº 5.342/2023, de 29 de agosto</w:t>
      </w:r>
      <w:r>
        <w:rPr>
          <w:rFonts w:ascii="Times New Roman" w:hAnsi="Times New Roman" w:cs="Times New Roman" w:eastAsia="Times New Roman"/>
          <w:i w:val="0"/>
          <w:color w:val="000000" w:themeColor="text1"/>
          <w:sz w:val="22"/>
        </w:rPr>
        <w:t xml:space="preserve">, que passa</w:t>
      </w:r>
      <w:r>
        <w:rPr>
          <w:rFonts w:ascii="Times New Roman" w:hAnsi="Times New Roman" w:cs="Times New Roman" w:eastAsia="Times New Roman"/>
          <w:i w:val="0"/>
          <w:color w:val="000000" w:themeColor="text1"/>
          <w:sz w:val="22"/>
        </w:rPr>
        <w:t xml:space="preserve"> a vigorar com a seguinte redação:</w:t>
      </w:r>
      <w:r>
        <w:rPr>
          <w:rFonts w:ascii="Times New Roman" w:hAnsi="Times New Roman" w:cs="Times New Roman" w:eastAsia="Times New Roman"/>
          <w:sz w:val="22"/>
          <w:szCs w:val="22"/>
        </w:rPr>
      </w:r>
      <w:r/>
    </w:p>
    <w:p>
      <w:pPr>
        <w:pStyle w:val="907"/>
        <w:jc w:val="both"/>
        <w:rPr>
          <w:rFonts w:ascii="Times New Roman" w:hAnsi="Times New Roman" w:cs="Times New Roman" w:eastAsia="Times New Roman"/>
          <w:sz w:val="22"/>
          <w:szCs w:val="22"/>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907"/>
        <w:ind w:left="708" w:firstLine="0"/>
        <w:jc w:val="both"/>
        <w:rPr>
          <w:rFonts w:ascii="Times New Roman" w:hAnsi="Times New Roman" w:cs="Times New Roman" w:eastAsia="Times New Roman"/>
          <w:b/>
          <w:i/>
        </w:rPr>
      </w:pPr>
      <w:r>
        <w:rPr>
          <w:rFonts w:ascii="Times New Roman" w:hAnsi="Times New Roman" w:cs="Times New Roman" w:eastAsia="Times New Roman"/>
          <w:b/>
          <w:i/>
          <w:color w:val="auto"/>
          <w:sz w:val="22"/>
          <w:szCs w:val="22"/>
          <w:lang w:val="pt-BR" w:bidi="hi-IN" w:eastAsia="zh-CN"/>
        </w:rPr>
        <w:t xml:space="preserve">Art. 71. Os produtores rurais que se enquadram no PRONAF e as</w:t>
      </w:r>
      <w:r>
        <w:rPr>
          <w:rFonts w:ascii="Times New Roman" w:hAnsi="Times New Roman" w:cs="Times New Roman" w:eastAsia="Times New Roman"/>
          <w:b/>
          <w:i/>
          <w:color w:val="auto"/>
          <w:sz w:val="22"/>
          <w:szCs w:val="22"/>
          <w:lang w:val="pt-BR" w:bidi="hi-IN" w:eastAsia="zh-CN"/>
        </w:rPr>
        <w:t xml:space="preserve"> agroindústrias familiares terão direito a solicitar um abatimento de 50% (cinquenta por cento) no valor das taxas ambientais, para aquelas atividades relacionadas com o setor agropecuário, cabendo esta avaliação aos técnicos do órgão ambiental municipal. </w:t>
      </w:r>
      <w:r>
        <w:rPr>
          <w:rFonts w:ascii="Times New Roman" w:hAnsi="Times New Roman" w:cs="Times New Roman" w:eastAsia="Times New Roman"/>
          <w:b/>
          <w:i/>
        </w:rPr>
      </w:r>
      <w:r/>
    </w:p>
    <w:p>
      <w:pPr>
        <w:pStyle w:val="907"/>
        <w:jc w:val="both"/>
        <w:rPr>
          <w:rFonts w:ascii="Times New Roman" w:hAnsi="Times New Roman" w:cs="Times New Roman" w:eastAsia="Times New Roman"/>
          <w:b/>
          <w:i/>
          <w:sz w:val="22"/>
          <w:highlight w:val="none"/>
        </w:rPr>
      </w:pPr>
      <w:r>
        <w:rPr>
          <w:rFonts w:ascii="Times New Roman" w:hAnsi="Times New Roman" w:cs="Times New Roman" w:eastAsia="Times New Roman"/>
          <w:b/>
          <w:i/>
          <w:sz w:val="22"/>
          <w:highlight w:val="none"/>
        </w:rPr>
      </w:r>
      <w:r>
        <w:rPr>
          <w:rFonts w:ascii="Times New Roman" w:hAnsi="Times New Roman" w:cs="Times New Roman" w:eastAsia="Times New Roman"/>
        </w:rPr>
      </w:r>
      <w:r/>
    </w:p>
    <w:p>
      <w:pPr>
        <w:pStyle w:val="907"/>
        <w:jc w:val="both"/>
        <w:rPr>
          <w:rFonts w:ascii="Times New Roman" w:hAnsi="Times New Roman" w:cs="Times New Roman" w:eastAsia="Times New Roman"/>
          <w:sz w:val="22"/>
          <w:highlight w:val="none"/>
        </w:rPr>
      </w:pPr>
      <w:r>
        <w:rPr>
          <w:rFonts w:ascii="Times New Roman" w:hAnsi="Times New Roman" w:cs="Times New Roman" w:eastAsia="Times New Roman"/>
          <w:sz w:val="22"/>
          <w:highlight w:val="none"/>
        </w:rPr>
      </w:r>
      <w:r>
        <w:rPr>
          <w:rFonts w:ascii="Times New Roman" w:hAnsi="Times New Roman" w:cs="Times New Roman" w:eastAsia="Times New Roman"/>
        </w:rPr>
      </w:r>
      <w:r/>
    </w:p>
    <w:p>
      <w:pPr>
        <w:pStyle w:val="907"/>
        <w:ind w:firstLine="708"/>
        <w:jc w:val="both"/>
        <w:rPr>
          <w:rFonts w:ascii="Times New Roman" w:hAnsi="Times New Roman" w:cs="Times New Roman" w:eastAsia="Times New Roman"/>
          <w:sz w:val="22"/>
          <w:szCs w:val="24"/>
        </w:rPr>
      </w:pPr>
      <w:r>
        <w:rPr>
          <w:rFonts w:ascii="Times New Roman" w:hAnsi="Times New Roman" w:cs="Times New Roman" w:eastAsia="Times New Roman"/>
          <w:color w:val="000000" w:themeColor="text1"/>
          <w:sz w:val="22"/>
          <w:highlight w:val="none"/>
        </w:rPr>
      </w:r>
      <w:r>
        <w:rPr>
          <w:rFonts w:ascii="Times New Roman" w:hAnsi="Times New Roman" w:cs="Times New Roman" w:eastAsia="Times New Roman"/>
          <w:b/>
          <w:sz w:val="22"/>
          <w:szCs w:val="24"/>
          <w:lang w:eastAsia="pt-BR"/>
        </w:rPr>
        <w:t xml:space="preserve">Art.  4º </w:t>
      </w:r>
      <w:r>
        <w:rPr>
          <w:rFonts w:ascii="Times New Roman" w:hAnsi="Times New Roman" w:cs="Times New Roman" w:eastAsia="Times New Roman"/>
          <w:sz w:val="22"/>
          <w:szCs w:val="24"/>
          <w:lang w:eastAsia="pt-BR"/>
        </w:rPr>
        <w:t xml:space="preserve">Mantém-se inalterado os demais dispositivos da Lei Municipal nº </w:t>
      </w:r>
      <w:r>
        <w:rPr>
          <w:rFonts w:ascii="Times New Roman" w:hAnsi="Times New Roman" w:cs="Times New Roman" w:eastAsia="Times New Roman"/>
          <w:sz w:val="22"/>
          <w:szCs w:val="24"/>
          <w:lang w:eastAsia="pt-BR"/>
        </w:rPr>
        <w:t xml:space="preserve">5.342/2023, de 29 de agosto</w:t>
      </w:r>
      <w:r>
        <w:rPr>
          <w:rFonts w:ascii="Times New Roman" w:hAnsi="Times New Roman" w:cs="Times New Roman" w:eastAsia="Times New Roman"/>
          <w:color w:val="000000"/>
          <w:sz w:val="22"/>
        </w:rPr>
      </w:r>
      <w:r/>
    </w:p>
    <w:p>
      <w:pPr>
        <w:pStyle w:val="907"/>
        <w:jc w:val="both"/>
        <w:rPr>
          <w:rFonts w:ascii="Times New Roman" w:hAnsi="Times New Roman" w:cs="Times New Roman" w:eastAsia="Times New Roman"/>
          <w:color w:val="000000"/>
          <w:sz w:val="22"/>
        </w:rPr>
      </w:pPr>
      <w:r>
        <w:rPr>
          <w:rFonts w:ascii="Times New Roman" w:hAnsi="Times New Roman" w:cs="Times New Roman" w:eastAsia="Times New Roman"/>
          <w:sz w:val="22"/>
          <w:szCs w:val="24"/>
          <w:lang w:eastAsia="pt-BR"/>
        </w:rPr>
      </w:r>
      <w:r>
        <w:rPr>
          <w:rFonts w:ascii="Times New Roman" w:hAnsi="Times New Roman" w:cs="Times New Roman" w:eastAsia="Times New Roman"/>
          <w:sz w:val="22"/>
          <w:szCs w:val="24"/>
          <w:lang w:eastAsia="pt-BR"/>
        </w:rPr>
        <w:t xml:space="preserve">.</w:t>
      </w:r>
      <w:r>
        <w:rPr>
          <w:rFonts w:ascii="Times New Roman" w:hAnsi="Times New Roman" w:cs="Times New Roman" w:eastAsia="Times New Roman"/>
        </w:rPr>
      </w:r>
      <w:r/>
    </w:p>
    <w:p>
      <w:pPr>
        <w:pStyle w:val="907"/>
        <w:ind w:firstLine="708"/>
        <w:jc w:val="both"/>
        <w:rPr>
          <w:rFonts w:ascii="Times New Roman" w:hAnsi="Times New Roman" w:cs="Times New Roman" w:eastAsia="Times New Roman"/>
          <w:color w:val="000000"/>
          <w:sz w:val="22"/>
          <w:highlight w:val="none"/>
        </w:rPr>
      </w:pPr>
      <w:r>
        <w:rPr>
          <w:rFonts w:ascii="Times New Roman" w:hAnsi="Times New Roman" w:cs="Times New Roman" w:eastAsia="Times New Roman"/>
          <w:b/>
          <w:color w:val="000000" w:themeColor="text1"/>
          <w:sz w:val="22"/>
        </w:rPr>
        <w:t xml:space="preserve">Art. 5º.</w:t>
      </w:r>
      <w:r>
        <w:rPr>
          <w:rFonts w:ascii="Times New Roman" w:hAnsi="Times New Roman" w:cs="Times New Roman" w:eastAsia="Times New Roman"/>
          <w:color w:val="000000" w:themeColor="text1"/>
          <w:sz w:val="22"/>
        </w:rPr>
        <w:t xml:space="preserve"> Esta Lei entre em vigor na data da sua publicação, </w:t>
      </w:r>
      <w:r>
        <w:rPr>
          <w:rFonts w:ascii="Times New Roman" w:hAnsi="Times New Roman" w:cs="Times New Roman" w:eastAsia="Times New Roman"/>
          <w:color w:val="000000" w:themeColor="text1"/>
          <w:sz w:val="22"/>
        </w:rPr>
        <w:t xml:space="preserve">e revoga disposições em contrário.</w:t>
      </w:r>
      <w:r>
        <w:rPr>
          <w:rFonts w:ascii="Times New Roman" w:hAnsi="Times New Roman" w:cs="Times New Roman" w:eastAsia="Times New Roman"/>
        </w:rPr>
      </w:r>
      <w:r/>
    </w:p>
    <w:p>
      <w:pPr>
        <w:pStyle w:val="907"/>
        <w:jc w:val="both"/>
        <w:rPr>
          <w:rFonts w:ascii="Times New Roman" w:hAnsi="Times New Roman" w:cs="Times New Roman" w:eastAsia="Times New Roman"/>
          <w:sz w:val="22"/>
        </w:rPr>
      </w:pPr>
      <w:r>
        <w:rPr>
          <w:rFonts w:ascii="Times New Roman" w:hAnsi="Times New Roman" w:cs="Times New Roman" w:eastAsia="Times New Roman"/>
          <w:sz w:val="22"/>
        </w:rPr>
      </w:r>
      <w:r>
        <w:rPr>
          <w:rFonts w:ascii="Times New Roman" w:hAnsi="Times New Roman" w:cs="Times New Roman" w:eastAsia="Times New Roman"/>
        </w:rPr>
      </w:r>
      <w:r/>
    </w:p>
    <w:p>
      <w:pPr>
        <w:pStyle w:val="907"/>
        <w:jc w:val="center"/>
        <w:rPr>
          <w:rFonts w:ascii="Times New Roman" w:hAnsi="Times New Roman" w:cs="Times New Roman" w:eastAsia="Times New Roman"/>
          <w:sz w:val="22"/>
        </w:rPr>
      </w:pPr>
      <w:r>
        <w:rPr>
          <w:rFonts w:ascii="Times New Roman" w:hAnsi="Times New Roman" w:cs="Times New Roman" w:eastAsia="Times New Roman"/>
          <w:sz w:val="22"/>
        </w:rPr>
        <w:t xml:space="preserve">Santa Bárbara do Sul, RS, </w:t>
      </w:r>
      <w:r>
        <w:rPr>
          <w:rFonts w:ascii="Times New Roman" w:hAnsi="Times New Roman" w:cs="Times New Roman" w:eastAsia="Times New Roman"/>
          <w:sz w:val="22"/>
        </w:rPr>
        <w:t xml:space="preserve">12 de novembro</w:t>
      </w:r>
      <w:r>
        <w:rPr>
          <w:rFonts w:ascii="Times New Roman" w:hAnsi="Times New Roman" w:cs="Times New Roman" w:eastAsia="Times New Roman"/>
          <w:sz w:val="22"/>
        </w:rPr>
        <w:t xml:space="preserve"> de 2024.</w:t>
      </w:r>
      <w:r>
        <w:rPr>
          <w:rFonts w:ascii="Times New Roman" w:hAnsi="Times New Roman" w:cs="Times New Roman" w:eastAsia="Times New Roman"/>
        </w:rPr>
      </w:r>
      <w:r/>
    </w:p>
    <w:p>
      <w:pPr>
        <w:pStyle w:val="907"/>
        <w:jc w:val="center"/>
        <w:rPr>
          <w:rFonts w:ascii="Times New Roman" w:hAnsi="Times New Roman" w:cs="Times New Roman" w:eastAsia="Times New Roman"/>
          <w:sz w:val="22"/>
        </w:rPr>
      </w:pPr>
      <w:r>
        <w:rPr>
          <w:rFonts w:ascii="Times New Roman" w:hAnsi="Times New Roman" w:cs="Times New Roman" w:eastAsia="Times New Roman"/>
          <w:sz w:val="22"/>
        </w:rPr>
      </w:r>
      <w:r>
        <w:rPr>
          <w:rFonts w:ascii="Times New Roman" w:hAnsi="Times New Roman" w:cs="Times New Roman" w:eastAsia="Times New Roman"/>
        </w:rPr>
      </w:r>
      <w:r/>
    </w:p>
    <w:p>
      <w:pPr>
        <w:pStyle w:val="907"/>
        <w:jc w:val="center"/>
        <w:rPr>
          <w:rFonts w:ascii="Times New Roman" w:hAnsi="Times New Roman" w:cs="Times New Roman" w:eastAsia="Times New Roman"/>
          <w:sz w:val="22"/>
        </w:rPr>
      </w:pPr>
      <w:r>
        <w:rPr>
          <w:rFonts w:ascii="Times New Roman" w:hAnsi="Times New Roman" w:cs="Times New Roman" w:eastAsia="Times New Roman"/>
          <w:sz w:val="22"/>
        </w:rPr>
      </w:r>
      <w:r>
        <w:rPr>
          <w:rFonts w:ascii="Times New Roman" w:hAnsi="Times New Roman" w:cs="Times New Roman" w:eastAsia="Times New Roman"/>
        </w:rPr>
      </w:r>
      <w:r/>
    </w:p>
    <w:p>
      <w:pPr>
        <w:pStyle w:val="907"/>
        <w:jc w:val="center"/>
        <w:rPr>
          <w:rFonts w:ascii="Times New Roman" w:hAnsi="Times New Roman" w:cs="Times New Roman" w:eastAsia="Times New Roman"/>
          <w:sz w:val="22"/>
        </w:rPr>
      </w:pPr>
      <w:r>
        <w:rPr>
          <w:rFonts w:ascii="Times New Roman" w:hAnsi="Times New Roman" w:cs="Times New Roman" w:eastAsia="Times New Roman"/>
          <w:sz w:val="22"/>
        </w:rPr>
      </w:r>
      <w:r>
        <w:rPr>
          <w:rFonts w:ascii="Times New Roman" w:hAnsi="Times New Roman" w:cs="Times New Roman" w:eastAsia="Times New Roman"/>
          <w:sz w:val="22"/>
        </w:rPr>
        <w:t xml:space="preserve">Mário Roberto </w:t>
      </w:r>
      <w:r>
        <w:rPr>
          <w:rFonts w:ascii="Times New Roman" w:hAnsi="Times New Roman" w:cs="Times New Roman" w:eastAsia="Times New Roman"/>
          <w:sz w:val="22"/>
        </w:rPr>
        <w:t xml:space="preserve">U</w:t>
      </w:r>
      <w:r>
        <w:rPr>
          <w:rFonts w:ascii="Times New Roman" w:hAnsi="Times New Roman" w:cs="Times New Roman" w:eastAsia="Times New Roman"/>
          <w:sz w:val="22"/>
        </w:rPr>
        <w:t xml:space="preserve">tzig</w:t>
      </w:r>
      <w:r>
        <w:rPr>
          <w:rFonts w:ascii="Times New Roman" w:hAnsi="Times New Roman" w:cs="Times New Roman" w:eastAsia="Times New Roman"/>
          <w:sz w:val="22"/>
        </w:rPr>
        <w:t xml:space="preserve"> Filho</w:t>
      </w:r>
      <w:r>
        <w:rPr>
          <w:rFonts w:ascii="Times New Roman" w:hAnsi="Times New Roman" w:cs="Times New Roman" w:eastAsia="Times New Roman"/>
        </w:rPr>
      </w:r>
      <w:r/>
    </w:p>
    <w:p>
      <w:pPr>
        <w:pStyle w:val="907"/>
        <w:jc w:val="center"/>
        <w:rPr>
          <w:rFonts w:ascii="Times New Roman" w:hAnsi="Times New Roman" w:cs="Times New Roman" w:eastAsia="Times New Roman"/>
          <w:sz w:val="22"/>
        </w:rPr>
      </w:pPr>
      <w:r>
        <w:rPr>
          <w:rFonts w:ascii="Times New Roman" w:hAnsi="Times New Roman" w:cs="Times New Roman" w:eastAsia="Times New Roman"/>
          <w:sz w:val="22"/>
        </w:rPr>
      </w:r>
      <w:r>
        <w:rPr>
          <w:rFonts w:ascii="Times New Roman" w:hAnsi="Times New Roman" w:cs="Times New Roman" w:eastAsia="Times New Roman"/>
          <w:sz w:val="22"/>
        </w:rPr>
        <w:t xml:space="preserve">Prefeito</w:t>
      </w:r>
      <w:r>
        <w:rPr>
          <w:rFonts w:ascii="Times New Roman" w:hAnsi="Times New Roman" w:cs="Times New Roman" w:eastAsia="Times New Roman"/>
        </w:rPr>
      </w:r>
      <w:r/>
    </w:p>
    <w:p>
      <w:pPr>
        <w:pStyle w:val="907"/>
        <w:rPr>
          <w:rFonts w:ascii="Times New Roman" w:hAnsi="Times New Roman" w:cs="Times New Roman" w:eastAsia="Times New Roman"/>
          <w:b/>
          <w:bCs/>
          <w:color w:val="000000"/>
          <w:sz w:val="22"/>
        </w:rPr>
      </w:pPr>
      <w:r>
        <w:rPr>
          <w:rFonts w:ascii="Times New Roman" w:hAnsi="Times New Roman" w:cs="Times New Roman" w:eastAsia="Times New Roman"/>
          <w:b/>
          <w:bCs/>
          <w:color w:val="000000"/>
          <w:sz w:val="22"/>
        </w:rPr>
      </w:r>
      <w:r>
        <w:rPr>
          <w:rFonts w:ascii="Times New Roman" w:hAnsi="Times New Roman" w:cs="Times New Roman" w:eastAsia="Times New Roman"/>
        </w:rPr>
      </w:r>
      <w:r/>
    </w:p>
    <w:p>
      <w:pPr>
        <w:pStyle w:val="907"/>
        <w:rPr>
          <w:rFonts w:ascii="Times New Roman" w:hAnsi="Times New Roman" w:cs="Times New Roman" w:eastAsia="Times New Roman"/>
          <w:b/>
          <w:bCs/>
          <w:color w:val="000000"/>
          <w:sz w:val="22"/>
        </w:rPr>
      </w:pPr>
      <w:r>
        <w:rPr>
          <w:rFonts w:ascii="Times New Roman" w:hAnsi="Times New Roman" w:cs="Times New Roman" w:eastAsia="Times New Roman"/>
          <w:b/>
          <w:bCs/>
          <w:color w:val="000000"/>
          <w:sz w:val="22"/>
        </w:rPr>
      </w:r>
      <w:r>
        <w:rPr>
          <w:rFonts w:ascii="Times New Roman" w:hAnsi="Times New Roman" w:cs="Times New Roman" w:eastAsia="Times New Roman"/>
        </w:rPr>
      </w:r>
      <w:r/>
    </w:p>
    <w:sectPr>
      <w:headerReference w:type="default" r:id="rId9"/>
      <w:footerReference w:type="default" r:id="rId10"/>
      <w:footnotePr/>
      <w:endnotePr/>
      <w:type w:val="nextPage"/>
      <w:pgSz w:w="11906" w:h="16838" w:orient="portrait"/>
      <w:pgMar w:top="1417" w:right="1276" w:bottom="1417" w:left="1701" w:header="708" w:footer="504"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SimSun">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p>
    <w:pPr>
      <w:pStyle w:val="751"/>
    </w:pPr>
    <w:r>
      <mc:AlternateContent>
        <mc:Choice Requires="wpg">
          <w:drawing>
            <wp:anchor xmlns:wp="http://schemas.openxmlformats.org/drawingml/2006/wordprocessingDrawing" xmlns:wp14="http://schemas.microsoft.com/office/word/2010/wordprocessingDrawing" distT="114300" distB="114300" distL="114935" distR="114935" simplePos="0" relativeHeight="251658240" behindDoc="1" locked="0" layoutInCell="1" allowOverlap="1">
              <wp:simplePos x="0" y="0"/>
              <wp:positionH relativeFrom="column">
                <wp:posOffset>-141605</wp:posOffset>
              </wp:positionH>
              <wp:positionV relativeFrom="paragraph">
                <wp:posOffset>133330</wp:posOffset>
              </wp:positionV>
              <wp:extent cx="5398134" cy="769667"/>
              <wp:effectExtent l="0" t="0" r="1" b="0"/>
              <wp:wrapSquare wrapText="bothSides"/>
              <wp:docPr id="2" name="Imagem 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6641" name="Imagem 3" hidden="0"/>
                      <pic:cNvPicPr>
                        <a:picLocks noChangeAspect="1"/>
                      </pic:cNvPicPr>
                      <pic:nvPr isPhoto="0" userDrawn="0"/>
                    </pic:nvPicPr>
                    <pic:blipFill>
                      <a:blip r:embed="rId1"/>
                      <a:srcRect l="126" t="-160" r="126" b="-159"/>
                      <a:stretch/>
                    </pic:blipFill>
                    <pic:spPr bwMode="auto">
                      <a:xfrm rot="0">
                        <a:off x="0" y="0"/>
                        <a:ext cx="5398133" cy="769666"/>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9.0pt;mso-wrap-distance-right:9.0pt;mso-wrap-distance-bottom:9.0pt;z-index:-251658240;o:allowoverlap:true;o:allowincell:true;mso-position-horizontal-relative:text;margin-left:-11.1pt;mso-position-horizontal:absolute;mso-position-vertical-relative:text;margin-top:10.5pt;mso-position-vertical:absolute;width:425.0pt;height:60.6pt;rotation:0;" stroked="false">
              <v:path textboxrect="0,0,0,0"/>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mc:AlternateContent>
        <mc:Choice Requires="wpg">
          <w:drawing>
            <wp:anchor xmlns:wp="http://schemas.openxmlformats.org/drawingml/2006/wordprocessingDrawing" xmlns:wp14="http://schemas.microsoft.com/office/word/2010/wordprocessingDrawing" distT="114300" distB="114300" distL="114935" distR="114935" simplePos="0" relativeHeight="251657216" behindDoc="1" locked="0" layoutInCell="1" allowOverlap="1">
              <wp:simplePos x="0" y="0"/>
              <wp:positionH relativeFrom="column">
                <wp:posOffset>-135255</wp:posOffset>
              </wp:positionH>
              <wp:positionV relativeFrom="paragraph">
                <wp:posOffset>-419100</wp:posOffset>
              </wp:positionV>
              <wp:extent cx="5937885" cy="868680"/>
              <wp:effectExtent l="0" t="0" r="0" b="0"/>
              <wp:wrapNone/>
              <wp:docPr id="1" name="Imagem 2"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hidden="0"/>
                      <pic:cNvPicPr>
                        <a:picLocks noChangeAspect="1"/>
                      </pic:cNvPicPr>
                      <pic:nvPr isPhoto="0" userDrawn="0"/>
                    </pic:nvPicPr>
                    <pic:blipFill>
                      <a:blip r:embed="rId1"/>
                      <a:srcRect l="108" t="-143" r="108" b="-144"/>
                      <a:stretch/>
                    </pic:blipFill>
                    <pic:spPr bwMode="auto">
                      <a:xfrm>
                        <a:off x="0" y="0"/>
                        <a:ext cx="5937885" cy="868680"/>
                      </a:xfrm>
                      <a:prstGeom prst="rect">
                        <a:avLst/>
                      </a:prstGeom>
                    </pic:spPr>
                  </pic:pic>
                </a:graphicData>
              </a:graphic>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9.0pt;mso-wrap-distance-right:9.0pt;mso-wrap-distance-bottom:9.0pt;z-index:-251657216;o:allowoverlap:true;o:allowincell:true;mso-position-horizontal-relative:text;margin-left:-10.7pt;mso-position-horizontal:absolute;mso-position-vertical-relative:text;margin-top:-33.0pt;mso-position-vertical:absolute;width:467.5pt;height:68.4pt;" stroked="false">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428" w:hanging="720"/>
      </w:pPr>
      <w:rPr>
        <w:rFonts w:hint="default"/>
        <w:b/>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upperRoman"/>
      <w:isLgl w:val="false"/>
      <w:suff w:val="tab"/>
      <w:lvlText w:val="%1."/>
      <w:lvlJc w:val="righ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
    <w:multiLevelType w:val="hybridMultilevel"/>
    <w:lvl w:ilvl="0">
      <w:start w:val="1"/>
      <w:numFmt w:val="upperRoman"/>
      <w:isLgl w:val="false"/>
      <w:suff w:val="tab"/>
      <w:lvlText w:val="%1."/>
      <w:lvlJc w:val="righ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
    <w:multiLevelType w:val="hybridMultilevel"/>
    <w:lvl w:ilvl="0">
      <w:start w:val="1"/>
      <w:numFmt w:val="upperRoman"/>
      <w:isLgl w:val="false"/>
      <w:suff w:val="tab"/>
      <w:lvlText w:val="%1."/>
      <w:lvlJc w:val="righ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SimSun" w:hint="default"/>
        <w:lang w:val="pt-BR" w:bidi="ar-SA" w:eastAsia="pt-BR"/>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8" w:default="1">
    <w:name w:val="Normal"/>
    <w:qFormat/>
    <w:pPr>
      <w:spacing w:after="200" w:line="276" w:lineRule="auto"/>
    </w:pPr>
    <w:rPr>
      <w:rFonts w:asciiTheme="minorHAnsi" w:hAnsiTheme="minorHAnsi" w:eastAsiaTheme="minorHAnsi" w:cstheme="minorBidi"/>
      <w:sz w:val="22"/>
      <w:szCs w:val="22"/>
      <w:lang w:eastAsia="en-US"/>
    </w:rPr>
  </w:style>
  <w:style w:type="paragraph" w:styleId="689">
    <w:name w:val="Heading 1"/>
    <w:basedOn w:val="688"/>
    <w:next w:val="688"/>
    <w:link w:val="761"/>
    <w:uiPriority w:val="9"/>
    <w:qFormat/>
    <w:pPr>
      <w:keepLines/>
      <w:keepNext/>
      <w:spacing w:before="480"/>
      <w:outlineLvl w:val="0"/>
    </w:pPr>
    <w:rPr>
      <w:rFonts w:ascii="Arial" w:hAnsi="Arial" w:cs="Arial" w:eastAsia="Arial"/>
      <w:sz w:val="40"/>
      <w:szCs w:val="40"/>
    </w:rPr>
  </w:style>
  <w:style w:type="paragraph" w:styleId="690">
    <w:name w:val="Heading 2"/>
    <w:basedOn w:val="688"/>
    <w:next w:val="688"/>
    <w:link w:val="762"/>
    <w:uiPriority w:val="9"/>
    <w:unhideWhenUsed/>
    <w:qFormat/>
    <w:pPr>
      <w:keepLines/>
      <w:keepNext/>
      <w:spacing w:before="360"/>
      <w:outlineLvl w:val="1"/>
    </w:pPr>
    <w:rPr>
      <w:rFonts w:ascii="Arial" w:hAnsi="Arial" w:cs="Arial" w:eastAsia="Arial"/>
      <w:sz w:val="34"/>
    </w:rPr>
  </w:style>
  <w:style w:type="paragraph" w:styleId="691">
    <w:name w:val="Heading 3"/>
    <w:basedOn w:val="688"/>
    <w:next w:val="688"/>
    <w:link w:val="763"/>
    <w:uiPriority w:val="9"/>
    <w:unhideWhenUsed/>
    <w:qFormat/>
    <w:pPr>
      <w:keepLines/>
      <w:keepNext/>
      <w:spacing w:before="320"/>
      <w:outlineLvl w:val="2"/>
    </w:pPr>
    <w:rPr>
      <w:rFonts w:ascii="Arial" w:hAnsi="Arial" w:cs="Arial" w:eastAsia="Arial"/>
      <w:sz w:val="30"/>
      <w:szCs w:val="30"/>
    </w:rPr>
  </w:style>
  <w:style w:type="paragraph" w:styleId="692">
    <w:name w:val="Heading 4"/>
    <w:basedOn w:val="688"/>
    <w:next w:val="688"/>
    <w:link w:val="764"/>
    <w:uiPriority w:val="9"/>
    <w:unhideWhenUsed/>
    <w:qFormat/>
    <w:pPr>
      <w:keepLines/>
      <w:keepNext/>
      <w:spacing w:before="320"/>
      <w:outlineLvl w:val="3"/>
    </w:pPr>
    <w:rPr>
      <w:rFonts w:ascii="Arial" w:hAnsi="Arial" w:cs="Arial" w:eastAsia="Arial"/>
      <w:b/>
      <w:bCs/>
      <w:sz w:val="26"/>
      <w:szCs w:val="26"/>
    </w:rPr>
  </w:style>
  <w:style w:type="paragraph" w:styleId="693">
    <w:name w:val="Heading 5"/>
    <w:basedOn w:val="688"/>
    <w:next w:val="688"/>
    <w:link w:val="765"/>
    <w:uiPriority w:val="9"/>
    <w:unhideWhenUsed/>
    <w:qFormat/>
    <w:pPr>
      <w:keepLines/>
      <w:keepNext/>
      <w:spacing w:before="320"/>
      <w:outlineLvl w:val="4"/>
    </w:pPr>
    <w:rPr>
      <w:rFonts w:ascii="Arial" w:hAnsi="Arial" w:cs="Arial" w:eastAsia="Arial"/>
      <w:b/>
      <w:bCs/>
      <w:sz w:val="24"/>
      <w:szCs w:val="24"/>
    </w:rPr>
  </w:style>
  <w:style w:type="paragraph" w:styleId="694">
    <w:name w:val="Heading 6"/>
    <w:basedOn w:val="688"/>
    <w:next w:val="688"/>
    <w:link w:val="766"/>
    <w:uiPriority w:val="9"/>
    <w:unhideWhenUsed/>
    <w:qFormat/>
    <w:pPr>
      <w:keepLines/>
      <w:keepNext/>
      <w:spacing w:before="320"/>
      <w:outlineLvl w:val="5"/>
    </w:pPr>
    <w:rPr>
      <w:rFonts w:ascii="Arial" w:hAnsi="Arial" w:cs="Arial" w:eastAsia="Arial"/>
      <w:b/>
      <w:bCs/>
    </w:rPr>
  </w:style>
  <w:style w:type="paragraph" w:styleId="695">
    <w:name w:val="Heading 7"/>
    <w:basedOn w:val="688"/>
    <w:next w:val="688"/>
    <w:link w:val="767"/>
    <w:uiPriority w:val="9"/>
    <w:unhideWhenUsed/>
    <w:qFormat/>
    <w:pPr>
      <w:keepLines/>
      <w:keepNext/>
      <w:spacing w:before="320"/>
      <w:outlineLvl w:val="6"/>
    </w:pPr>
    <w:rPr>
      <w:rFonts w:ascii="Arial" w:hAnsi="Arial" w:cs="Arial" w:eastAsia="Arial"/>
      <w:b/>
      <w:bCs/>
      <w:i/>
      <w:iCs/>
    </w:rPr>
  </w:style>
  <w:style w:type="paragraph" w:styleId="696">
    <w:name w:val="Heading 8"/>
    <w:basedOn w:val="688"/>
    <w:next w:val="688"/>
    <w:link w:val="768"/>
    <w:uiPriority w:val="9"/>
    <w:unhideWhenUsed/>
    <w:qFormat/>
    <w:pPr>
      <w:keepLines/>
      <w:keepNext/>
      <w:spacing w:before="320"/>
      <w:outlineLvl w:val="7"/>
    </w:pPr>
    <w:rPr>
      <w:rFonts w:ascii="Arial" w:hAnsi="Arial" w:cs="Arial" w:eastAsia="Arial"/>
      <w:i/>
      <w:iCs/>
    </w:rPr>
  </w:style>
  <w:style w:type="paragraph" w:styleId="697">
    <w:name w:val="Heading 9"/>
    <w:basedOn w:val="688"/>
    <w:next w:val="688"/>
    <w:link w:val="769"/>
    <w:uiPriority w:val="9"/>
    <w:unhideWhenUsed/>
    <w:qFormat/>
    <w:pPr>
      <w:keepLines/>
      <w:keepNext/>
      <w:spacing w:before="320"/>
      <w:outlineLvl w:val="8"/>
    </w:pPr>
    <w:rPr>
      <w:rFonts w:ascii="Arial" w:hAnsi="Arial" w:cs="Arial" w:eastAsia="Arial"/>
      <w:i/>
      <w:iCs/>
      <w:sz w:val="21"/>
      <w:szCs w:val="21"/>
    </w:rPr>
  </w:style>
  <w:style w:type="character" w:styleId="698" w:default="1">
    <w:name w:val="Default Paragraph Font"/>
    <w:uiPriority w:val="1"/>
    <w:semiHidden/>
    <w:unhideWhenUsed/>
  </w:style>
  <w:style w:type="table" w:styleId="699" w:default="1">
    <w:name w:val="Normal Table"/>
    <w:uiPriority w:val="99"/>
    <w:semiHidden/>
    <w:unhideWhenUsed/>
    <w:tblPr>
      <w:tblInd w:w="0" w:type="dxa"/>
      <w:tblCellMar>
        <w:left w:w="108" w:type="dxa"/>
        <w:top w:w="0" w:type="dxa"/>
        <w:right w:w="108" w:type="dxa"/>
        <w:bottom w:w="0" w:type="dxa"/>
      </w:tblCellMar>
    </w:tblPr>
  </w:style>
  <w:style w:type="numbering" w:styleId="700" w:default="1">
    <w:name w:val="No List"/>
    <w:uiPriority w:val="99"/>
    <w:semiHidden/>
    <w:unhideWhenUsed/>
  </w:style>
  <w:style w:type="character" w:styleId="701" w:customStyle="1">
    <w:name w:val="Heading 1 Char"/>
    <w:basedOn w:val="698"/>
    <w:uiPriority w:val="9"/>
    <w:rPr>
      <w:rFonts w:ascii="Arial" w:hAnsi="Arial" w:cs="Arial" w:eastAsia="Arial"/>
      <w:sz w:val="40"/>
      <w:szCs w:val="40"/>
    </w:rPr>
  </w:style>
  <w:style w:type="character" w:styleId="702" w:customStyle="1">
    <w:name w:val="Heading 2 Char"/>
    <w:basedOn w:val="698"/>
    <w:uiPriority w:val="9"/>
    <w:rPr>
      <w:rFonts w:ascii="Arial" w:hAnsi="Arial" w:cs="Arial" w:eastAsia="Arial"/>
      <w:sz w:val="34"/>
    </w:rPr>
  </w:style>
  <w:style w:type="character" w:styleId="703" w:customStyle="1">
    <w:name w:val="Heading 3 Char"/>
    <w:basedOn w:val="698"/>
    <w:uiPriority w:val="9"/>
    <w:rPr>
      <w:rFonts w:ascii="Arial" w:hAnsi="Arial" w:cs="Arial" w:eastAsia="Arial"/>
      <w:sz w:val="30"/>
      <w:szCs w:val="30"/>
    </w:rPr>
  </w:style>
  <w:style w:type="character" w:styleId="704" w:customStyle="1">
    <w:name w:val="Heading 4 Char"/>
    <w:basedOn w:val="698"/>
    <w:uiPriority w:val="9"/>
    <w:rPr>
      <w:rFonts w:ascii="Arial" w:hAnsi="Arial" w:cs="Arial" w:eastAsia="Arial"/>
      <w:b/>
      <w:bCs/>
      <w:sz w:val="26"/>
      <w:szCs w:val="26"/>
    </w:rPr>
  </w:style>
  <w:style w:type="character" w:styleId="705" w:customStyle="1">
    <w:name w:val="Heading 5 Char"/>
    <w:basedOn w:val="698"/>
    <w:uiPriority w:val="9"/>
    <w:rPr>
      <w:rFonts w:ascii="Arial" w:hAnsi="Arial" w:cs="Arial" w:eastAsia="Arial"/>
      <w:b/>
      <w:bCs/>
      <w:sz w:val="24"/>
      <w:szCs w:val="24"/>
    </w:rPr>
  </w:style>
  <w:style w:type="character" w:styleId="706" w:customStyle="1">
    <w:name w:val="Heading 6 Char"/>
    <w:basedOn w:val="698"/>
    <w:uiPriority w:val="9"/>
    <w:rPr>
      <w:rFonts w:ascii="Arial" w:hAnsi="Arial" w:cs="Arial" w:eastAsia="Arial"/>
      <w:b/>
      <w:bCs/>
      <w:sz w:val="22"/>
      <w:szCs w:val="22"/>
    </w:rPr>
  </w:style>
  <w:style w:type="character" w:styleId="707" w:customStyle="1">
    <w:name w:val="Heading 7 Char"/>
    <w:basedOn w:val="698"/>
    <w:uiPriority w:val="9"/>
    <w:rPr>
      <w:rFonts w:ascii="Arial" w:hAnsi="Arial" w:cs="Arial" w:eastAsia="Arial"/>
      <w:b/>
      <w:bCs/>
      <w:i/>
      <w:iCs/>
      <w:sz w:val="22"/>
      <w:szCs w:val="22"/>
    </w:rPr>
  </w:style>
  <w:style w:type="character" w:styleId="708" w:customStyle="1">
    <w:name w:val="Heading 8 Char"/>
    <w:basedOn w:val="698"/>
    <w:uiPriority w:val="9"/>
    <w:rPr>
      <w:rFonts w:ascii="Arial" w:hAnsi="Arial" w:cs="Arial" w:eastAsia="Arial"/>
      <w:i/>
      <w:iCs/>
      <w:sz w:val="22"/>
      <w:szCs w:val="22"/>
    </w:rPr>
  </w:style>
  <w:style w:type="character" w:styleId="709" w:customStyle="1">
    <w:name w:val="Heading 9 Char"/>
    <w:basedOn w:val="698"/>
    <w:uiPriority w:val="9"/>
    <w:rPr>
      <w:rFonts w:ascii="Arial" w:hAnsi="Arial" w:cs="Arial" w:eastAsia="Arial"/>
      <w:i/>
      <w:iCs/>
      <w:sz w:val="21"/>
      <w:szCs w:val="21"/>
    </w:rPr>
  </w:style>
  <w:style w:type="character" w:styleId="710" w:customStyle="1">
    <w:name w:val="Title Char"/>
    <w:basedOn w:val="698"/>
    <w:uiPriority w:val="10"/>
    <w:rPr>
      <w:sz w:val="48"/>
      <w:szCs w:val="48"/>
    </w:rPr>
  </w:style>
  <w:style w:type="character" w:styleId="711" w:customStyle="1">
    <w:name w:val="Subtitle Char"/>
    <w:basedOn w:val="698"/>
    <w:uiPriority w:val="11"/>
    <w:rPr>
      <w:sz w:val="24"/>
      <w:szCs w:val="24"/>
    </w:rPr>
  </w:style>
  <w:style w:type="character" w:styleId="712" w:customStyle="1">
    <w:name w:val="Quote Char"/>
    <w:uiPriority w:val="29"/>
    <w:rPr>
      <w:i/>
    </w:rPr>
  </w:style>
  <w:style w:type="character" w:styleId="713" w:customStyle="1">
    <w:name w:val="Intense Quote Char"/>
    <w:uiPriority w:val="30"/>
    <w:rPr>
      <w:i/>
    </w:rPr>
  </w:style>
  <w:style w:type="character" w:styleId="714" w:customStyle="1">
    <w:name w:val="Header Char"/>
    <w:basedOn w:val="698"/>
    <w:uiPriority w:val="99"/>
  </w:style>
  <w:style w:type="character" w:styleId="715" w:customStyle="1">
    <w:name w:val="Caption Char"/>
    <w:uiPriority w:val="99"/>
  </w:style>
  <w:style w:type="table" w:styleId="716">
    <w:name w:val="Plain Table 1"/>
    <w:basedOn w:val="69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7">
    <w:name w:val="Plain Table 2"/>
    <w:basedOn w:val="69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8">
    <w:name w:val="Plain Table 3"/>
    <w:basedOn w:val="6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9">
    <w:name w:val="Plain Table 4"/>
    <w:basedOn w:val="6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0">
    <w:name w:val="Plain Table 5"/>
    <w:basedOn w:val="6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21">
    <w:name w:val="Grid Table 1 Light"/>
    <w:basedOn w:val="69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2">
    <w:name w:val="Grid Table 2"/>
    <w:basedOn w:val="69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3">
    <w:name w:val="Grid Table 3"/>
    <w:basedOn w:val="69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4">
    <w:name w:val="Grid Table 4"/>
    <w:basedOn w:val="69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5">
    <w:name w:val="Grid Table 5 Dark"/>
    <w:basedOn w:val="6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26">
    <w:name w:val="Grid Table 6 Colorful"/>
    <w:basedOn w:val="69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27">
    <w:name w:val="Grid Table 7 Colorful"/>
    <w:basedOn w:val="69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28">
    <w:name w:val="List Table 1 Light"/>
    <w:basedOn w:val="699"/>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9">
    <w:name w:val="List Table 2"/>
    <w:basedOn w:val="69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30">
    <w:name w:val="List Table 3"/>
    <w:basedOn w:val="69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31">
    <w:name w:val="List Table 4"/>
    <w:basedOn w:val="69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32">
    <w:name w:val="List Table 5 Dark"/>
    <w:basedOn w:val="69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33">
    <w:name w:val="List Table 6 Colorful"/>
    <w:basedOn w:val="69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34">
    <w:name w:val="List Table 7 Colorful"/>
    <w:basedOn w:val="699"/>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735" w:customStyle="1">
    <w:name w:val="Footnote Text Char"/>
    <w:uiPriority w:val="99"/>
    <w:rPr>
      <w:sz w:val="18"/>
    </w:rPr>
  </w:style>
  <w:style w:type="character" w:styleId="736" w:customStyle="1">
    <w:name w:val="Endnote Text Char"/>
    <w:uiPriority w:val="99"/>
    <w:rPr>
      <w:sz w:val="20"/>
    </w:rPr>
  </w:style>
  <w:style w:type="paragraph" w:styleId="737">
    <w:name w:val="TOC Heading"/>
    <w:uiPriority w:val="39"/>
    <w:unhideWhenUsed/>
  </w:style>
  <w:style w:type="character" w:styleId="738">
    <w:name w:val="endnote reference"/>
    <w:uiPriority w:val="99"/>
    <w:semiHidden/>
    <w:unhideWhenUsed/>
    <w:qFormat/>
    <w:rPr>
      <w:vertAlign w:val="superscript"/>
    </w:rPr>
  </w:style>
  <w:style w:type="character" w:styleId="739">
    <w:name w:val="footnote reference"/>
    <w:uiPriority w:val="99"/>
    <w:unhideWhenUsed/>
    <w:qFormat/>
    <w:rPr>
      <w:vertAlign w:val="superscript"/>
    </w:rPr>
  </w:style>
  <w:style w:type="character" w:styleId="740">
    <w:name w:val="Hyperlink"/>
    <w:uiPriority w:val="99"/>
    <w:unhideWhenUsed/>
    <w:qFormat/>
    <w:rPr>
      <w:color w:val="0563C1" w:themeColor="hyperlink"/>
      <w:u w:val="single"/>
    </w:rPr>
  </w:style>
  <w:style w:type="paragraph" w:styleId="741">
    <w:name w:val="toc 2"/>
    <w:basedOn w:val="688"/>
    <w:next w:val="688"/>
    <w:uiPriority w:val="39"/>
    <w:unhideWhenUsed/>
    <w:qFormat/>
    <w:pPr>
      <w:ind w:left="283"/>
      <w:spacing w:after="57"/>
    </w:pPr>
  </w:style>
  <w:style w:type="paragraph" w:styleId="742">
    <w:name w:val="toc 9"/>
    <w:basedOn w:val="688"/>
    <w:next w:val="688"/>
    <w:uiPriority w:val="39"/>
    <w:unhideWhenUsed/>
    <w:qFormat/>
    <w:pPr>
      <w:ind w:left="2268"/>
      <w:spacing w:after="57"/>
    </w:pPr>
  </w:style>
  <w:style w:type="paragraph" w:styleId="743">
    <w:name w:val="toc 6"/>
    <w:basedOn w:val="688"/>
    <w:next w:val="688"/>
    <w:uiPriority w:val="39"/>
    <w:unhideWhenUsed/>
    <w:qFormat/>
    <w:pPr>
      <w:ind w:left="1417"/>
      <w:spacing w:after="57"/>
    </w:pPr>
  </w:style>
  <w:style w:type="paragraph" w:styleId="744">
    <w:name w:val="toc 5"/>
    <w:basedOn w:val="688"/>
    <w:next w:val="688"/>
    <w:uiPriority w:val="39"/>
    <w:unhideWhenUsed/>
    <w:qFormat/>
    <w:pPr>
      <w:ind w:left="1134"/>
      <w:spacing w:after="57"/>
    </w:pPr>
  </w:style>
  <w:style w:type="paragraph" w:styleId="745">
    <w:name w:val="table of figures"/>
    <w:basedOn w:val="688"/>
    <w:next w:val="688"/>
    <w:uiPriority w:val="99"/>
    <w:unhideWhenUsed/>
    <w:qFormat/>
    <w:pPr>
      <w:spacing w:after="0"/>
    </w:pPr>
  </w:style>
  <w:style w:type="paragraph" w:styleId="746">
    <w:name w:val="Title"/>
    <w:basedOn w:val="688"/>
    <w:next w:val="688"/>
    <w:link w:val="770"/>
    <w:uiPriority w:val="10"/>
    <w:qFormat/>
    <w:pPr>
      <w:contextualSpacing/>
      <w:spacing w:before="300"/>
    </w:pPr>
    <w:rPr>
      <w:sz w:val="48"/>
      <w:szCs w:val="48"/>
    </w:rPr>
  </w:style>
  <w:style w:type="paragraph" w:styleId="747">
    <w:name w:val="endnote text"/>
    <w:basedOn w:val="688"/>
    <w:link w:val="905"/>
    <w:uiPriority w:val="99"/>
    <w:semiHidden/>
    <w:unhideWhenUsed/>
    <w:qFormat/>
    <w:pPr>
      <w:spacing w:after="0" w:line="240" w:lineRule="auto"/>
    </w:pPr>
    <w:rPr>
      <w:sz w:val="20"/>
    </w:rPr>
  </w:style>
  <w:style w:type="paragraph" w:styleId="748">
    <w:name w:val="toc 4"/>
    <w:basedOn w:val="688"/>
    <w:next w:val="688"/>
    <w:uiPriority w:val="39"/>
    <w:unhideWhenUsed/>
    <w:qFormat/>
    <w:pPr>
      <w:ind w:left="850"/>
      <w:spacing w:after="57"/>
    </w:pPr>
  </w:style>
  <w:style w:type="paragraph" w:styleId="749">
    <w:name w:val="toc 8"/>
    <w:basedOn w:val="688"/>
    <w:next w:val="688"/>
    <w:uiPriority w:val="39"/>
    <w:unhideWhenUsed/>
    <w:qFormat/>
    <w:pPr>
      <w:ind w:left="1984"/>
      <w:spacing w:after="57"/>
    </w:pPr>
  </w:style>
  <w:style w:type="paragraph" w:styleId="750">
    <w:name w:val="Header"/>
    <w:basedOn w:val="688"/>
    <w:link w:val="776"/>
    <w:uiPriority w:val="99"/>
    <w:unhideWhenUsed/>
    <w:qFormat/>
    <w:pPr>
      <w:spacing w:after="0" w:line="240" w:lineRule="auto"/>
      <w:tabs>
        <w:tab w:val="center" w:pos="7143" w:leader="none"/>
        <w:tab w:val="right" w:pos="14287" w:leader="none"/>
      </w:tabs>
    </w:pPr>
  </w:style>
  <w:style w:type="paragraph" w:styleId="751">
    <w:name w:val="Footer"/>
    <w:basedOn w:val="688"/>
    <w:link w:val="778"/>
    <w:uiPriority w:val="99"/>
    <w:unhideWhenUsed/>
    <w:qFormat/>
    <w:pPr>
      <w:spacing w:after="0" w:line="240" w:lineRule="auto"/>
      <w:tabs>
        <w:tab w:val="center" w:pos="7143" w:leader="none"/>
        <w:tab w:val="right" w:pos="14287" w:leader="none"/>
      </w:tabs>
    </w:pPr>
  </w:style>
  <w:style w:type="paragraph" w:styleId="752">
    <w:name w:val="Caption"/>
    <w:basedOn w:val="688"/>
    <w:next w:val="688"/>
    <w:uiPriority w:val="35"/>
    <w:semiHidden/>
    <w:unhideWhenUsed/>
    <w:qFormat/>
    <w:rPr>
      <w:b/>
      <w:bCs/>
      <w:color w:val="5B9BD5" w:themeColor="accent1"/>
      <w:sz w:val="18"/>
      <w:szCs w:val="18"/>
    </w:rPr>
  </w:style>
  <w:style w:type="paragraph" w:styleId="753">
    <w:name w:val="toc 7"/>
    <w:basedOn w:val="688"/>
    <w:next w:val="688"/>
    <w:uiPriority w:val="39"/>
    <w:unhideWhenUsed/>
    <w:qFormat/>
    <w:pPr>
      <w:ind w:left="1701"/>
      <w:spacing w:after="57"/>
    </w:pPr>
  </w:style>
  <w:style w:type="paragraph" w:styleId="754">
    <w:name w:val="Body Text Indent 3"/>
    <w:basedOn w:val="688"/>
    <w:qFormat/>
    <w:pPr>
      <w:ind w:left="3402"/>
      <w:jc w:val="both"/>
      <w:spacing w:before="120" w:after="0" w:line="360" w:lineRule="auto"/>
      <w:shd w:val="clear" w:color="000000" w:fill="auto"/>
      <w:pBdr>
        <w:top w:val="none" w:color="000000" w:sz="0" w:space="0"/>
        <w:left w:val="none" w:color="000000" w:sz="0" w:space="0"/>
        <w:bottom w:val="none" w:color="000000" w:sz="0" w:space="0"/>
        <w:right w:val="none" w:color="000000" w:sz="0" w:space="0"/>
        <w:between w:val="none" w:color="000000" w:sz="0" w:space="0"/>
      </w:pBdr>
    </w:pPr>
    <w:rPr>
      <w:rFonts w:ascii="Arial" w:hAnsi="Arial" w:cs="Arial" w:eastAsia="Times New Roman"/>
      <w:sz w:val="24"/>
      <w:szCs w:val="20"/>
      <w:lang w:eastAsia="ar-SA"/>
    </w:rPr>
  </w:style>
  <w:style w:type="paragraph" w:styleId="755">
    <w:name w:val="toc 3"/>
    <w:basedOn w:val="688"/>
    <w:next w:val="688"/>
    <w:uiPriority w:val="39"/>
    <w:unhideWhenUsed/>
    <w:qFormat/>
    <w:pPr>
      <w:ind w:left="567"/>
      <w:spacing w:after="57"/>
    </w:pPr>
  </w:style>
  <w:style w:type="paragraph" w:styleId="756">
    <w:name w:val="Subtitle"/>
    <w:basedOn w:val="688"/>
    <w:next w:val="688"/>
    <w:link w:val="771"/>
    <w:uiPriority w:val="11"/>
    <w:qFormat/>
    <w:pPr>
      <w:spacing w:before="200"/>
    </w:pPr>
    <w:rPr>
      <w:sz w:val="24"/>
      <w:szCs w:val="24"/>
    </w:rPr>
  </w:style>
  <w:style w:type="paragraph" w:styleId="757">
    <w:name w:val="footnote text"/>
    <w:basedOn w:val="688"/>
    <w:link w:val="904"/>
    <w:uiPriority w:val="99"/>
    <w:semiHidden/>
    <w:unhideWhenUsed/>
    <w:qFormat/>
    <w:pPr>
      <w:spacing w:after="40" w:line="240" w:lineRule="auto"/>
    </w:pPr>
    <w:rPr>
      <w:sz w:val="18"/>
    </w:rPr>
  </w:style>
  <w:style w:type="paragraph" w:styleId="758">
    <w:name w:val="toc 1"/>
    <w:basedOn w:val="688"/>
    <w:next w:val="688"/>
    <w:uiPriority w:val="39"/>
    <w:unhideWhenUsed/>
    <w:qFormat/>
    <w:pPr>
      <w:spacing w:after="57"/>
    </w:pPr>
  </w:style>
  <w:style w:type="paragraph" w:styleId="759">
    <w:name w:val="Body Text Indent"/>
    <w:qFormat/>
    <w:pPr>
      <w:ind w:left="2694"/>
      <w:jc w:val="both"/>
      <w:shd w:val="clear" w:color="000000" w:fill="auto"/>
      <w:pBdr>
        <w:top w:val="none" w:color="000000" w:sz="0" w:space="0"/>
        <w:left w:val="none" w:color="000000" w:sz="0" w:space="0"/>
        <w:bottom w:val="none" w:color="000000" w:sz="0" w:space="0"/>
        <w:right w:val="none" w:color="000000" w:sz="0" w:space="0"/>
        <w:between w:val="none" w:color="000000" w:sz="0" w:space="0"/>
      </w:pBdr>
    </w:pPr>
    <w:rPr>
      <w:rFonts w:ascii="Arial" w:hAnsi="Arial" w:eastAsia="Times New Roman"/>
      <w:sz w:val="24"/>
    </w:rPr>
  </w:style>
  <w:style w:type="table" w:styleId="760">
    <w:name w:val="Table Grid"/>
    <w:basedOn w:val="69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61" w:customStyle="1">
    <w:name w:val="Título 1 Char"/>
    <w:link w:val="689"/>
    <w:uiPriority w:val="9"/>
    <w:qFormat/>
    <w:rPr>
      <w:rFonts w:ascii="Arial" w:hAnsi="Arial" w:cs="Arial" w:eastAsia="Arial"/>
      <w:sz w:val="40"/>
      <w:szCs w:val="40"/>
    </w:rPr>
  </w:style>
  <w:style w:type="character" w:styleId="762" w:customStyle="1">
    <w:name w:val="Título 2 Char"/>
    <w:link w:val="690"/>
    <w:uiPriority w:val="9"/>
    <w:qFormat/>
    <w:rPr>
      <w:rFonts w:ascii="Arial" w:hAnsi="Arial" w:cs="Arial" w:eastAsia="Arial"/>
      <w:sz w:val="34"/>
    </w:rPr>
  </w:style>
  <w:style w:type="character" w:styleId="763" w:customStyle="1">
    <w:name w:val="Título 3 Char"/>
    <w:link w:val="691"/>
    <w:uiPriority w:val="9"/>
    <w:qFormat/>
    <w:rPr>
      <w:rFonts w:ascii="Arial" w:hAnsi="Arial" w:cs="Arial" w:eastAsia="Arial"/>
      <w:sz w:val="30"/>
      <w:szCs w:val="30"/>
    </w:rPr>
  </w:style>
  <w:style w:type="character" w:styleId="764" w:customStyle="1">
    <w:name w:val="Título 4 Char"/>
    <w:link w:val="692"/>
    <w:uiPriority w:val="9"/>
    <w:qFormat/>
    <w:rPr>
      <w:rFonts w:ascii="Arial" w:hAnsi="Arial" w:cs="Arial" w:eastAsia="Arial"/>
      <w:b/>
      <w:bCs/>
      <w:sz w:val="26"/>
      <w:szCs w:val="26"/>
    </w:rPr>
  </w:style>
  <w:style w:type="character" w:styleId="765" w:customStyle="1">
    <w:name w:val="Título 5 Char"/>
    <w:link w:val="693"/>
    <w:uiPriority w:val="9"/>
    <w:qFormat/>
    <w:rPr>
      <w:rFonts w:ascii="Arial" w:hAnsi="Arial" w:cs="Arial" w:eastAsia="Arial"/>
      <w:b/>
      <w:bCs/>
      <w:sz w:val="24"/>
      <w:szCs w:val="24"/>
    </w:rPr>
  </w:style>
  <w:style w:type="character" w:styleId="766" w:customStyle="1">
    <w:name w:val="Título 6 Char"/>
    <w:link w:val="694"/>
    <w:uiPriority w:val="9"/>
    <w:qFormat/>
    <w:rPr>
      <w:rFonts w:ascii="Arial" w:hAnsi="Arial" w:cs="Arial" w:eastAsia="Arial"/>
      <w:b/>
      <w:bCs/>
      <w:sz w:val="22"/>
      <w:szCs w:val="22"/>
    </w:rPr>
  </w:style>
  <w:style w:type="character" w:styleId="767" w:customStyle="1">
    <w:name w:val="Título 7 Char"/>
    <w:link w:val="695"/>
    <w:uiPriority w:val="9"/>
    <w:qFormat/>
    <w:rPr>
      <w:rFonts w:ascii="Arial" w:hAnsi="Arial" w:cs="Arial" w:eastAsia="Arial"/>
      <w:b/>
      <w:bCs/>
      <w:i/>
      <w:iCs/>
      <w:sz w:val="22"/>
      <w:szCs w:val="22"/>
    </w:rPr>
  </w:style>
  <w:style w:type="character" w:styleId="768" w:customStyle="1">
    <w:name w:val="Título 8 Char"/>
    <w:link w:val="696"/>
    <w:uiPriority w:val="9"/>
    <w:qFormat/>
    <w:rPr>
      <w:rFonts w:ascii="Arial" w:hAnsi="Arial" w:cs="Arial" w:eastAsia="Arial"/>
      <w:i/>
      <w:iCs/>
      <w:sz w:val="22"/>
      <w:szCs w:val="22"/>
    </w:rPr>
  </w:style>
  <w:style w:type="character" w:styleId="769" w:customStyle="1">
    <w:name w:val="Título 9 Char"/>
    <w:link w:val="697"/>
    <w:uiPriority w:val="9"/>
    <w:qFormat/>
    <w:rPr>
      <w:rFonts w:ascii="Arial" w:hAnsi="Arial" w:cs="Arial" w:eastAsia="Arial"/>
      <w:i/>
      <w:iCs/>
      <w:sz w:val="21"/>
      <w:szCs w:val="21"/>
    </w:rPr>
  </w:style>
  <w:style w:type="character" w:styleId="770" w:customStyle="1">
    <w:name w:val="Título Char"/>
    <w:link w:val="746"/>
    <w:uiPriority w:val="10"/>
    <w:qFormat/>
    <w:rPr>
      <w:sz w:val="48"/>
      <w:szCs w:val="48"/>
    </w:rPr>
  </w:style>
  <w:style w:type="character" w:styleId="771" w:customStyle="1">
    <w:name w:val="Subtítulo Char"/>
    <w:link w:val="756"/>
    <w:uiPriority w:val="11"/>
    <w:qFormat/>
    <w:rPr>
      <w:sz w:val="24"/>
      <w:szCs w:val="24"/>
    </w:rPr>
  </w:style>
  <w:style w:type="paragraph" w:styleId="772">
    <w:name w:val="Quote"/>
    <w:basedOn w:val="688"/>
    <w:next w:val="688"/>
    <w:link w:val="773"/>
    <w:uiPriority w:val="29"/>
    <w:qFormat/>
    <w:pPr>
      <w:ind w:left="720" w:right="720"/>
    </w:pPr>
    <w:rPr>
      <w:i/>
    </w:rPr>
  </w:style>
  <w:style w:type="character" w:styleId="773" w:customStyle="1">
    <w:name w:val="Citação Char"/>
    <w:link w:val="772"/>
    <w:uiPriority w:val="29"/>
    <w:qFormat/>
    <w:rPr>
      <w:i/>
    </w:rPr>
  </w:style>
  <w:style w:type="paragraph" w:styleId="774">
    <w:name w:val="Intense Quote"/>
    <w:basedOn w:val="688"/>
    <w:next w:val="688"/>
    <w:link w:val="77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5" w:customStyle="1">
    <w:name w:val="Citação Intensa Char"/>
    <w:link w:val="774"/>
    <w:uiPriority w:val="30"/>
    <w:qFormat/>
    <w:rPr>
      <w:i/>
    </w:rPr>
  </w:style>
  <w:style w:type="character" w:styleId="776" w:customStyle="1">
    <w:name w:val="Cabeçalho Char"/>
    <w:link w:val="750"/>
    <w:uiPriority w:val="99"/>
    <w:qFormat/>
  </w:style>
  <w:style w:type="character" w:styleId="777" w:customStyle="1">
    <w:name w:val="Footer Char"/>
    <w:uiPriority w:val="99"/>
    <w:qFormat/>
  </w:style>
  <w:style w:type="character" w:styleId="778" w:customStyle="1">
    <w:name w:val="Rodapé Char"/>
    <w:link w:val="751"/>
    <w:uiPriority w:val="99"/>
    <w:qFormat/>
  </w:style>
  <w:style w:type="table" w:styleId="779" w:customStyle="1">
    <w:name w:val="Table Grid Light"/>
    <w:basedOn w:val="699"/>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80" w:customStyle="1">
    <w:name w:val="Simples Tabela 11"/>
    <w:basedOn w:val="699"/>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1" w:customStyle="1">
    <w:name w:val="Simples Tabela 21"/>
    <w:basedOn w:val="699"/>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2" w:customStyle="1">
    <w:name w:val="Simples Tabela 31"/>
    <w:basedOn w:val="699"/>
    <w:uiPriority w:val="99"/>
    <w:qFormat/>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3" w:customStyle="1">
    <w:name w:val="Tabela Simples 41"/>
    <w:basedOn w:val="699"/>
    <w:uiPriority w:val="99"/>
    <w:qFormat/>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4" w:customStyle="1">
    <w:name w:val="Tabela Simples 51"/>
    <w:basedOn w:val="699"/>
    <w:uiPriority w:val="99"/>
    <w:qFormat/>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5" w:customStyle="1">
    <w:name w:val="Tabela de Grade 1 Clara1"/>
    <w:basedOn w:val="699"/>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1"/>
    <w:basedOn w:val="699"/>
    <w:uiPriority w:val="99"/>
    <w:qFormat/>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2"/>
    <w:basedOn w:val="699"/>
    <w:uiPriority w:val="99"/>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3"/>
    <w:basedOn w:val="699"/>
    <w:uiPriority w:val="99"/>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9" w:customStyle="1">
    <w:name w:val="Grid Table 1 Light - Accent 4"/>
    <w:basedOn w:val="699"/>
    <w:uiPriority w:val="99"/>
    <w:qFormat/>
    <w:tblP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90" w:customStyle="1">
    <w:name w:val="Grid Table 1 Light - Accent 5"/>
    <w:basedOn w:val="699"/>
    <w:uiPriority w:val="99"/>
    <w:qFormat/>
    <w:tblPr>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6"/>
    <w:basedOn w:val="699"/>
    <w:uiPriority w:val="99"/>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92" w:customStyle="1">
    <w:name w:val="Tabela de Grade 21"/>
    <w:basedOn w:val="699"/>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3" w:customStyle="1">
    <w:name w:val="Grid Table 2 - Accent 1"/>
    <w:basedOn w:val="699"/>
    <w:uiPriority w:val="99"/>
    <w:qFormat/>
    <w:tblPr>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4" w:customStyle="1">
    <w:name w:val="Grid Table 2 - Accent 2"/>
    <w:basedOn w:val="699"/>
    <w:uiPriority w:val="99"/>
    <w:qFormat/>
    <w:tblPr>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5" w:customStyle="1">
    <w:name w:val="Grid Table 2 - Accent 3"/>
    <w:basedOn w:val="699"/>
    <w:uiPriority w:val="99"/>
    <w:qFormat/>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6" w:customStyle="1">
    <w:name w:val="Grid Table 2 - Accent 4"/>
    <w:basedOn w:val="699"/>
    <w:uiPriority w:val="99"/>
    <w:qFormat/>
    <w:tblPr>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7" w:customStyle="1">
    <w:name w:val="Grid Table 2 - Accent 5"/>
    <w:basedOn w:val="699"/>
    <w:uiPriority w:val="99"/>
    <w:qFormat/>
    <w:tblPr>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8" w:customStyle="1">
    <w:name w:val="Grid Table 2 - Accent 6"/>
    <w:basedOn w:val="699"/>
    <w:uiPriority w:val="99"/>
    <w:qFormat/>
    <w:tblPr>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9" w:customStyle="1">
    <w:name w:val="Tabela de Grade 31"/>
    <w:basedOn w:val="699"/>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1"/>
    <w:basedOn w:val="699"/>
    <w:uiPriority w:val="99"/>
    <w:qFormat/>
    <w:tblPr>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2"/>
    <w:basedOn w:val="699"/>
    <w:uiPriority w:val="99"/>
    <w:qFormat/>
    <w:tblPr>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3"/>
    <w:basedOn w:val="699"/>
    <w:uiPriority w:val="99"/>
    <w:qFormat/>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customStyle="1">
    <w:name w:val="Grid Table 3 - Accent 4"/>
    <w:basedOn w:val="699"/>
    <w:uiPriority w:val="99"/>
    <w:qFormat/>
    <w:tblPr>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4" w:customStyle="1">
    <w:name w:val="Grid Table 3 - Accent 5"/>
    <w:basedOn w:val="699"/>
    <w:uiPriority w:val="99"/>
    <w:qFormat/>
    <w:tblPr>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6"/>
    <w:basedOn w:val="699"/>
    <w:uiPriority w:val="99"/>
    <w:qFormat/>
    <w:tblPr>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Tabela de Grade 41"/>
    <w:basedOn w:val="699"/>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7" w:customStyle="1">
    <w:name w:val="Grid Table 4 - Accent 1"/>
    <w:basedOn w:val="699"/>
    <w:uiPriority w:val="59"/>
    <w:qFormat/>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8" w:customStyle="1">
    <w:name w:val="Grid Table 4 - Accent 2"/>
    <w:basedOn w:val="699"/>
    <w:uiPriority w:val="59"/>
    <w:qFormat/>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9" w:customStyle="1">
    <w:name w:val="Grid Table 4 - Accent 3"/>
    <w:basedOn w:val="699"/>
    <w:uiPriority w:val="59"/>
    <w:qFormat/>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10" w:customStyle="1">
    <w:name w:val="Grid Table 4 - Accent 4"/>
    <w:basedOn w:val="699"/>
    <w:uiPriority w:val="59"/>
    <w:qFormat/>
    <w:tblP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11" w:customStyle="1">
    <w:name w:val="Grid Table 4 - Accent 5"/>
    <w:basedOn w:val="699"/>
    <w:uiPriority w:val="59"/>
    <w:qFormat/>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12" w:customStyle="1">
    <w:name w:val="Grid Table 4 - Accent 6"/>
    <w:basedOn w:val="699"/>
    <w:uiPriority w:val="59"/>
    <w:qFormat/>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3" w:customStyle="1">
    <w:name w:val="Tabela de Grade 5 Escura1"/>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4" w:customStyle="1">
    <w:name w:val="Grid Table 5 Dark- Accent 1"/>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5" w:customStyle="1">
    <w:name w:val="Grid Table 5 Dark - Accent 2"/>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6" w:customStyle="1">
    <w:name w:val="Grid Table 5 Dark - Accent 3"/>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7" w:customStyle="1">
    <w:name w:val="Grid Table 5 Dark- Accent 4"/>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8" w:customStyle="1">
    <w:name w:val="Grid Table 5 Dark - Accent 5"/>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9" w:customStyle="1">
    <w:name w:val="Grid Table 5 Dark - Accent 6"/>
    <w:basedOn w:val="699"/>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20" w:customStyle="1">
    <w:name w:val="Tabela de Grade 6 Colorida1"/>
    <w:basedOn w:val="699"/>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sz w:val="22"/>
      </w:rPr>
    </w:tblStylePr>
    <w:tblStylePr w:type="firstCol">
      <w:rPr>
        <w:b/>
        <w:color w:val="7F7F7F" w:themeColor="text1" w:themeTint="80"/>
      </w:rPr>
    </w:tblStylePr>
    <w:tblStylePr w:type="firstRow">
      <w:rPr>
        <w:b/>
        <w:color w:val="7F7F7F" w:themeColor="text1" w:themeTint="80"/>
      </w:rPr>
      <w:tcPr>
        <w:tcBorders>
          <w:bottom w:val="single" w:color="7F7F7F" w:themeColor="text1" w:themeTint="80" w:sz="12" w:space="0"/>
        </w:tcBorders>
      </w:tcPr>
    </w:tblStylePr>
    <w:tblStylePr w:type="lastCol">
      <w:rPr>
        <w:b/>
        <w:color w:val="7F7F7F" w:themeColor="text1" w:themeTint="80"/>
      </w:rPr>
    </w:tblStylePr>
    <w:tblStylePr w:type="lastRow">
      <w:rPr>
        <w:b/>
        <w:color w:val="7F7F7F" w:themeColor="text1" w:themeTint="80"/>
      </w:rPr>
    </w:tblStylePr>
  </w:style>
  <w:style w:type="table" w:styleId="821" w:customStyle="1">
    <w:name w:val="Grid Table 6 Colorful - Accent 1"/>
    <w:basedOn w:val="699"/>
    <w:uiPriority w:val="99"/>
    <w:qFormat/>
    <w:tblPr>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sz w:val="22"/>
      </w:rPr>
    </w:tblStylePr>
    <w:tblStylePr w:type="firstCol">
      <w:rPr>
        <w:b/>
        <w:color w:val="ACCCEA" w:themeColor="accent1" w:themeTint="80"/>
      </w:rPr>
    </w:tblStylePr>
    <w:tblStylePr w:type="firstRow">
      <w:rPr>
        <w:b/>
        <w:color w:val="ACCCEA" w:themeColor="accent1" w:themeTint="80"/>
      </w:rPr>
      <w:tcPr>
        <w:tcBorders>
          <w:bottom w:val="single" w:color="ACCCEA" w:themeColor="accent1" w:themeTint="80" w:sz="12" w:space="0"/>
        </w:tcBorders>
      </w:tcPr>
    </w:tblStylePr>
    <w:tblStylePr w:type="lastCol">
      <w:rPr>
        <w:b/>
        <w:color w:val="ACCCEA" w:themeColor="accent1" w:themeTint="80"/>
      </w:rPr>
    </w:tblStylePr>
    <w:tblStylePr w:type="lastRow">
      <w:rPr>
        <w:b/>
        <w:color w:val="ACCCEA" w:themeColor="accent1" w:themeTint="80"/>
      </w:rPr>
    </w:tblStylePr>
  </w:style>
  <w:style w:type="table" w:styleId="822" w:customStyle="1">
    <w:name w:val="Grid Table 6 Colorful - Accent 2"/>
    <w:basedOn w:val="699"/>
    <w:uiPriority w:val="99"/>
    <w:qFormat/>
    <w:tblP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285" w:themeColor="accent2" w:themeTint="96"/>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285" w:themeColor="accent2" w:themeTint="96"/>
        <w:sz w:val="22"/>
      </w:rPr>
    </w:tblStylePr>
    <w:tblStylePr w:type="firstCol">
      <w:rPr>
        <w:b/>
        <w:color w:val="F4B285" w:themeColor="accent2" w:themeTint="96"/>
      </w:rPr>
    </w:tblStylePr>
    <w:tblStylePr w:type="firstRow">
      <w:rPr>
        <w:b/>
        <w:color w:val="F4B285" w:themeColor="accent2" w:themeTint="96"/>
      </w:rPr>
      <w:tcPr>
        <w:tcBorders>
          <w:bottom w:val="single" w:color="F4B184" w:themeColor="accent2" w:themeTint="97" w:sz="12" w:space="0"/>
        </w:tcBorders>
      </w:tcPr>
    </w:tblStylePr>
    <w:tblStylePr w:type="lastCol">
      <w:rPr>
        <w:b/>
        <w:color w:val="F4B285" w:themeColor="accent2" w:themeTint="96"/>
      </w:rPr>
    </w:tblStylePr>
    <w:tblStylePr w:type="lastRow">
      <w:rPr>
        <w:b/>
        <w:color w:val="F4B285" w:themeColor="accent2" w:themeTint="96"/>
      </w:rPr>
    </w:tblStylePr>
  </w:style>
  <w:style w:type="table" w:styleId="823" w:customStyle="1">
    <w:name w:val="Grid Table 6 Colorful - Accent 3"/>
    <w:basedOn w:val="699"/>
    <w:uiPriority w:val="99"/>
    <w:qFormat/>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sz w:val="22"/>
      </w:rPr>
    </w:tblStylePr>
    <w:tblStylePr w:type="firstCol">
      <w:rPr>
        <w:b/>
        <w:color w:val="A5A5A5" w:themeColor="accent3"/>
      </w:rPr>
    </w:tblStylePr>
    <w:tblStylePr w:type="firstRow">
      <w:rPr>
        <w:b/>
        <w:color w:val="A5A5A5" w:themeColor="accent3"/>
      </w:rPr>
      <w:tcPr>
        <w:tcBorders>
          <w:bottom w:val="single" w:color="A5A5A5" w:themeColor="accent3" w:themeTint="FE" w:sz="12" w:space="0"/>
        </w:tcBorders>
      </w:tcPr>
    </w:tblStylePr>
    <w:tblStylePr w:type="lastCol">
      <w:rPr>
        <w:b/>
        <w:color w:val="A5A5A5" w:themeColor="accent3"/>
      </w:rPr>
    </w:tblStylePr>
    <w:tblStylePr w:type="lastRow">
      <w:rPr>
        <w:b/>
        <w:color w:val="A5A5A5" w:themeColor="accent3"/>
      </w:rPr>
    </w:tblStylePr>
  </w:style>
  <w:style w:type="table" w:styleId="824" w:customStyle="1">
    <w:name w:val="Grid Table 6 Colorful - Accent 4"/>
    <w:basedOn w:val="699"/>
    <w:uiPriority w:val="99"/>
    <w:qFormat/>
    <w:tblP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966" w:themeColor="accent4" w:themeTint="99"/>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966" w:themeColor="accent4" w:themeTint="99"/>
        <w:sz w:val="22"/>
      </w:rPr>
    </w:tblStylePr>
    <w:tblStylePr w:type="firstCol">
      <w:rPr>
        <w:b/>
        <w:color w:val="FFD966" w:themeColor="accent4" w:themeTint="99"/>
      </w:rPr>
    </w:tblStylePr>
    <w:tblStylePr w:type="firstRow">
      <w:rPr>
        <w:b/>
        <w:color w:val="FFD966" w:themeColor="accent4" w:themeTint="99"/>
      </w:rPr>
      <w:tcPr>
        <w:tcBorders>
          <w:bottom w:val="single" w:color="FFD865" w:themeColor="accent4" w:themeTint="9A" w:sz="12" w:space="0"/>
        </w:tcBorders>
      </w:tcPr>
    </w:tblStylePr>
    <w:tblStylePr w:type="lastCol">
      <w:rPr>
        <w:b/>
        <w:color w:val="FFD966" w:themeColor="accent4" w:themeTint="99"/>
      </w:rPr>
    </w:tblStylePr>
    <w:tblStylePr w:type="lastRow">
      <w:rPr>
        <w:b/>
        <w:color w:val="FFD966" w:themeColor="accent4" w:themeTint="99"/>
      </w:rPr>
    </w:tblStylePr>
  </w:style>
  <w:style w:type="table" w:styleId="825" w:customStyle="1">
    <w:name w:val="Grid Table 6 Colorful - Accent 5"/>
    <w:basedOn w:val="699"/>
    <w:uiPriority w:val="99"/>
    <w:qFormat/>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44174" w:themeColor="accent5" w:themeShade="94"/>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44174" w:themeColor="accent5" w:themeShade="94"/>
        <w:sz w:val="22"/>
      </w:rPr>
    </w:tblStylePr>
    <w:tblStylePr w:type="firstCol">
      <w:rPr>
        <w:b/>
        <w:color w:val="244174" w:themeColor="accent5" w:themeShade="94"/>
      </w:rPr>
    </w:tblStylePr>
    <w:tblStylePr w:type="firstRow">
      <w:rPr>
        <w:b/>
        <w:color w:val="244174" w:themeColor="accent5" w:themeShade="94"/>
      </w:rPr>
      <w:tcPr>
        <w:tcBorders>
          <w:bottom w:val="single" w:color="4472C4" w:themeColor="accent5" w:sz="12" w:space="0"/>
        </w:tcBorders>
      </w:tcPr>
    </w:tblStylePr>
    <w:tblStylePr w:type="lastCol">
      <w:rPr>
        <w:b/>
        <w:color w:val="244174" w:themeColor="accent5" w:themeShade="94"/>
      </w:rPr>
    </w:tblStylePr>
    <w:tblStylePr w:type="lastRow">
      <w:rPr>
        <w:b/>
        <w:color w:val="244174" w:themeColor="accent5" w:themeShade="94"/>
      </w:rPr>
    </w:tblStylePr>
  </w:style>
  <w:style w:type="table" w:styleId="826" w:customStyle="1">
    <w:name w:val="Grid Table 6 Colorful - Accent 6"/>
    <w:basedOn w:val="699"/>
    <w:uiPriority w:val="99"/>
    <w:qFormat/>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4174" w:themeColor="accent5" w:themeShade="94"/>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4174" w:themeColor="accent5" w:themeShade="94"/>
        <w:sz w:val="22"/>
      </w:rPr>
    </w:tblStylePr>
    <w:tblStylePr w:type="firstCol">
      <w:rPr>
        <w:b/>
        <w:color w:val="244174" w:themeColor="accent5" w:themeShade="94"/>
      </w:rPr>
    </w:tblStylePr>
    <w:tblStylePr w:type="firstRow">
      <w:rPr>
        <w:b/>
        <w:color w:val="244174" w:themeColor="accent5" w:themeShade="94"/>
      </w:rPr>
      <w:tcPr>
        <w:tcBorders>
          <w:bottom w:val="single" w:color="70AD47" w:themeColor="accent6" w:sz="12" w:space="0"/>
        </w:tcBorders>
      </w:tcPr>
    </w:tblStylePr>
    <w:tblStylePr w:type="lastCol">
      <w:rPr>
        <w:b/>
        <w:color w:val="244174" w:themeColor="accent5" w:themeShade="94"/>
      </w:rPr>
    </w:tblStylePr>
    <w:tblStylePr w:type="lastRow">
      <w:rPr>
        <w:b/>
        <w:color w:val="244174" w:themeColor="accent5" w:themeShade="94"/>
      </w:rPr>
    </w:tblStylePr>
  </w:style>
  <w:style w:type="table" w:styleId="827" w:customStyle="1">
    <w:name w:val="Tabela de Grade 7 Colorida1"/>
    <w:basedOn w:val="699"/>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sz w:val="22"/>
      </w:rPr>
    </w:tblStylePr>
    <w:tblStylePr w:type="firstCol">
      <w:rPr>
        <w:rFonts w:ascii="Arial" w:hAnsi="Arial"/>
        <w:i/>
        <w:color w:val="7F7F7F" w:themeColor="text1" w:themeTint="80"/>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8" w:customStyle="1">
    <w:name w:val="Grid Table 7 Colorful - Accent 1"/>
    <w:basedOn w:val="699"/>
    <w:uiPriority w:val="99"/>
    <w:qFormat/>
    <w:tblPr>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sz w:val="22"/>
      </w:rPr>
    </w:tblStylePr>
    <w:tblStylePr w:type="firstCol">
      <w:rPr>
        <w:rFonts w:ascii="Arial" w:hAnsi="Arial"/>
        <w:i/>
        <w:color w:val="ACCCEA" w:themeColor="accent1" w:themeTint="80"/>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29" w:customStyle="1">
    <w:name w:val="Grid Table 7 Colorful - Accent 2"/>
    <w:basedOn w:val="699"/>
    <w:uiPriority w:val="99"/>
    <w:qFormat/>
    <w:tblPr>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285" w:themeColor="accent2" w:themeTint="96"/>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285" w:themeColor="accent2" w:themeTint="96"/>
        <w:sz w:val="22"/>
      </w:rPr>
    </w:tblStylePr>
    <w:tblStylePr w:type="firstCol">
      <w:rPr>
        <w:rFonts w:ascii="Arial" w:hAnsi="Arial"/>
        <w:i/>
        <w:color w:val="F4B285" w:themeColor="accent2" w:themeTint="96"/>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285" w:themeColor="accent2" w:themeTint="96"/>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285" w:themeColor="accent2" w:themeTint="96"/>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30" w:customStyle="1">
    <w:name w:val="Grid Table 7 Colorful - Accent 3"/>
    <w:basedOn w:val="699"/>
    <w:uiPriority w:val="99"/>
    <w:qFormat/>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sz w:val="22"/>
      </w:rPr>
    </w:tblStylePr>
    <w:tblStylePr w:type="firstCol">
      <w:rPr>
        <w:rFonts w:ascii="Arial" w:hAnsi="Arial"/>
        <w:i/>
        <w:color w:val="A5A5A5" w:themeColor="accent3"/>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31" w:customStyle="1">
    <w:name w:val="Grid Table 7 Colorful - Accent 4"/>
    <w:basedOn w:val="699"/>
    <w:uiPriority w:val="99"/>
    <w:qFormat/>
    <w:tblPr>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966" w:themeColor="accent4" w:themeTint="99"/>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966" w:themeColor="accent4" w:themeTint="99"/>
        <w:sz w:val="22"/>
      </w:rPr>
    </w:tblStylePr>
    <w:tblStylePr w:type="firstCol">
      <w:rPr>
        <w:rFonts w:ascii="Arial" w:hAnsi="Arial"/>
        <w:i/>
        <w:color w:val="FFD966" w:themeColor="accent4" w:themeTint="99"/>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966" w:themeColor="accent4" w:themeTint="99"/>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966" w:themeColor="accent4" w:themeTint="99"/>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32" w:customStyle="1">
    <w:name w:val="Grid Table 7 Colorful - Accent 5"/>
    <w:basedOn w:val="699"/>
    <w:uiPriority w:val="99"/>
    <w:qFormat/>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44174" w:themeColor="accent5" w:themeShade="94"/>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44174" w:themeColor="accent5" w:themeShade="94"/>
        <w:sz w:val="22"/>
      </w:rPr>
    </w:tblStylePr>
    <w:tblStylePr w:type="firstCol">
      <w:rPr>
        <w:rFonts w:ascii="Arial" w:hAnsi="Arial"/>
        <w:i/>
        <w:color w:val="244174" w:themeColor="accent5" w:themeShade="94"/>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44174" w:themeColor="accent5" w:themeShade="94"/>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44174" w:themeColor="accent5" w:themeShade="94"/>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44174" w:themeColor="accent5" w:themeShade="94"/>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33" w:customStyle="1">
    <w:name w:val="Grid Table 7 Colorful - Accent 6"/>
    <w:basedOn w:val="699"/>
    <w:uiPriority w:val="99"/>
    <w:qFormat/>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6429" w:themeColor="accent6" w:themeShade="94"/>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06429" w:themeColor="accent6" w:themeShade="94"/>
        <w:sz w:val="22"/>
      </w:rPr>
    </w:tblStylePr>
    <w:tblStylePr w:type="firstCol">
      <w:rPr>
        <w:rFonts w:ascii="Arial" w:hAnsi="Arial"/>
        <w:i/>
        <w:color w:val="406429" w:themeColor="accent6" w:themeShade="94"/>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06429" w:themeColor="accent6" w:themeShade="94"/>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06429" w:themeColor="accent6" w:themeShade="94"/>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06429" w:themeColor="accent6" w:themeShade="94"/>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34" w:customStyle="1">
    <w:name w:val="Tabela de Lista 1 Clara1"/>
    <w:basedOn w:val="699"/>
    <w:uiPriority w:val="99"/>
    <w:qFormat/>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5" w:customStyle="1">
    <w:name w:val="List Table 1 Light - Accent 1"/>
    <w:basedOn w:val="699"/>
    <w:uiPriority w:val="99"/>
    <w:qFormat/>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6" w:customStyle="1">
    <w:name w:val="List Table 1 Light - Accent 2"/>
    <w:basedOn w:val="699"/>
    <w:uiPriority w:val="99"/>
    <w:qFormat/>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7" w:customStyle="1">
    <w:name w:val="List Table 1 Light - Accent 3"/>
    <w:basedOn w:val="699"/>
    <w:uiPriority w:val="99"/>
    <w:qFormat/>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8" w:customStyle="1">
    <w:name w:val="List Table 1 Light - Accent 4"/>
    <w:basedOn w:val="699"/>
    <w:uiPriority w:val="99"/>
    <w:qFormat/>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9" w:customStyle="1">
    <w:name w:val="List Table 1 Light - Accent 5"/>
    <w:basedOn w:val="699"/>
    <w:uiPriority w:val="99"/>
    <w:qFormat/>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40" w:customStyle="1">
    <w:name w:val="List Table 1 Light - Accent 6"/>
    <w:basedOn w:val="699"/>
    <w:uiPriority w:val="99"/>
    <w:qFormat/>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41" w:customStyle="1">
    <w:name w:val="Tabela de Lista 21"/>
    <w:basedOn w:val="699"/>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2" w:customStyle="1">
    <w:name w:val="List Table 2 - Accent 1"/>
    <w:basedOn w:val="699"/>
    <w:uiPriority w:val="99"/>
    <w:qFormat/>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3" w:customStyle="1">
    <w:name w:val="List Table 2 - Accent 2"/>
    <w:basedOn w:val="699"/>
    <w:uiPriority w:val="99"/>
    <w:qFormat/>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4" w:customStyle="1">
    <w:name w:val="List Table 2 - Accent 3"/>
    <w:basedOn w:val="699"/>
    <w:uiPriority w:val="99"/>
    <w:qFormat/>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5" w:customStyle="1">
    <w:name w:val="List Table 2 - Accent 4"/>
    <w:basedOn w:val="699"/>
    <w:uiPriority w:val="99"/>
    <w:qFormat/>
    <w:tblPr>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6" w:customStyle="1">
    <w:name w:val="List Table 2 - Accent 5"/>
    <w:basedOn w:val="699"/>
    <w:uiPriority w:val="99"/>
    <w:qFormat/>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7" w:customStyle="1">
    <w:name w:val="List Table 2 - Accent 6"/>
    <w:basedOn w:val="699"/>
    <w:uiPriority w:val="99"/>
    <w:qFormat/>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8" w:customStyle="1">
    <w:name w:val="Tabela de Lista 31"/>
    <w:basedOn w:val="699"/>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9" w:customStyle="1">
    <w:name w:val="List Table 3 - Accent 1"/>
    <w:basedOn w:val="699"/>
    <w:uiPriority w:val="99"/>
    <w:qFormat/>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0" w:customStyle="1">
    <w:name w:val="List Table 3 - Accent 2"/>
    <w:basedOn w:val="699"/>
    <w:uiPriority w:val="99"/>
    <w:qFormat/>
    <w:tblP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51" w:customStyle="1">
    <w:name w:val="List Table 3 - Accent 3"/>
    <w:basedOn w:val="699"/>
    <w:uiPriority w:val="99"/>
    <w:qFormat/>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52" w:customStyle="1">
    <w:name w:val="List Table 3 - Accent 4"/>
    <w:basedOn w:val="699"/>
    <w:uiPriority w:val="99"/>
    <w:qFormat/>
    <w:tblP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3" w:customStyle="1">
    <w:name w:val="List Table 3 - Accent 5"/>
    <w:basedOn w:val="699"/>
    <w:uiPriority w:val="99"/>
    <w:qFormat/>
    <w:tblPr>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4" w:customStyle="1">
    <w:name w:val="List Table 3 - Accent 6"/>
    <w:basedOn w:val="699"/>
    <w:uiPriority w:val="99"/>
    <w:qFormat/>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5" w:customStyle="1">
    <w:name w:val="Tabela de Lista 41"/>
    <w:basedOn w:val="699"/>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6" w:customStyle="1">
    <w:name w:val="List Table 4 - Accent 1"/>
    <w:basedOn w:val="699"/>
    <w:uiPriority w:val="99"/>
    <w:qFormat/>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7" w:customStyle="1">
    <w:name w:val="List Table 4 - Accent 2"/>
    <w:basedOn w:val="699"/>
    <w:uiPriority w:val="99"/>
    <w:qFormat/>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8" w:customStyle="1">
    <w:name w:val="List Table 4 - Accent 3"/>
    <w:basedOn w:val="699"/>
    <w:uiPriority w:val="99"/>
    <w:qFormat/>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9" w:customStyle="1">
    <w:name w:val="List Table 4 - Accent 4"/>
    <w:basedOn w:val="699"/>
    <w:uiPriority w:val="99"/>
    <w:qFormat/>
    <w:tblP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60" w:customStyle="1">
    <w:name w:val="List Table 4 - Accent 5"/>
    <w:basedOn w:val="699"/>
    <w:uiPriority w:val="99"/>
    <w:qFormat/>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61" w:customStyle="1">
    <w:name w:val="List Table 4 - Accent 6"/>
    <w:basedOn w:val="699"/>
    <w:uiPriority w:val="99"/>
    <w:qFormat/>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62" w:customStyle="1">
    <w:name w:val="Tabela de Lista 5 Escura1"/>
    <w:basedOn w:val="699"/>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3" w:customStyle="1">
    <w:name w:val="List Table 5 Dark - Accent 1"/>
    <w:basedOn w:val="699"/>
    <w:uiPriority w:val="99"/>
    <w:qFormat/>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4" w:customStyle="1">
    <w:name w:val="List Table 5 Dark - Accent 2"/>
    <w:basedOn w:val="699"/>
    <w:uiPriority w:val="99"/>
    <w:qFormat/>
    <w:tblPr>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5" w:customStyle="1">
    <w:name w:val="List Table 5 Dark - Accent 3"/>
    <w:basedOn w:val="699"/>
    <w:uiPriority w:val="99"/>
    <w:qFormat/>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6" w:customStyle="1">
    <w:name w:val="List Table 5 Dark - Accent 4"/>
    <w:basedOn w:val="699"/>
    <w:uiPriority w:val="99"/>
    <w:qFormat/>
    <w:tblPr>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7" w:customStyle="1">
    <w:name w:val="List Table 5 Dark - Accent 5"/>
    <w:basedOn w:val="699"/>
    <w:uiPriority w:val="99"/>
    <w:qFormat/>
    <w:tblPr>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8" w:customStyle="1">
    <w:name w:val="List Table 5 Dark - Accent 6"/>
    <w:basedOn w:val="699"/>
    <w:uiPriority w:val="99"/>
    <w:qFormat/>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9" w:customStyle="1">
    <w:name w:val="Tabela de Lista 6 Colorida1"/>
    <w:basedOn w:val="699"/>
    <w:uiPriority w:val="99"/>
    <w:qFormat/>
    <w:tblPr>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0" w:customStyle="1">
    <w:name w:val="List Table 6 Colorful - Accent 1"/>
    <w:basedOn w:val="699"/>
    <w:uiPriority w:val="99"/>
    <w:qFormat/>
    <w:tblPr>
      <w:tblBorders>
        <w:top w:val="single" w:color="5B9BD5" w:themeColor="accent1" w:sz="4" w:space="0"/>
        <w:bottom w:val="single" w:color="5B9BD5" w:themeColor="accent1" w:sz="4" w:space="0"/>
      </w:tblBorders>
    </w:tblPr>
    <w:tblStylePr w:type="band1Horz">
      <w:rPr>
        <w:rFonts w:ascii="Arial" w:hAnsi="Arial"/>
        <w:color w:val="245A8C" w:themeColor="accent1" w:themeShade="94"/>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C" w:themeColor="accent1" w:themeShade="94"/>
        <w:sz w:val="22"/>
      </w:rPr>
    </w:tblStylePr>
    <w:tblStylePr w:type="firstCol">
      <w:rPr>
        <w:b/>
        <w:color w:val="245A8C" w:themeColor="accent1" w:themeShade="94"/>
      </w:rPr>
    </w:tblStylePr>
    <w:tblStylePr w:type="firstRow">
      <w:rPr>
        <w:b/>
        <w:color w:val="245A8C" w:themeColor="accent1" w:themeShade="94"/>
      </w:rPr>
      <w:tcPr>
        <w:tcBorders>
          <w:bottom w:val="single" w:color="5B9BD5" w:themeColor="accent1" w:sz="4" w:space="0"/>
        </w:tcBorders>
      </w:tcPr>
    </w:tblStylePr>
    <w:tblStylePr w:type="lastCol">
      <w:rPr>
        <w:b/>
        <w:color w:val="245A8C" w:themeColor="accent1" w:themeShade="94"/>
      </w:rPr>
    </w:tblStylePr>
    <w:tblStylePr w:type="lastRow">
      <w:rPr>
        <w:b/>
        <w:color w:val="245A8C" w:themeColor="accent1" w:themeShade="94"/>
      </w:rPr>
      <w:tcPr>
        <w:tcBorders>
          <w:top w:val="single" w:color="5B9BD5" w:themeColor="accent1" w:sz="4" w:space="0"/>
        </w:tcBorders>
      </w:tcPr>
    </w:tblStylePr>
  </w:style>
  <w:style w:type="table" w:styleId="871" w:customStyle="1">
    <w:name w:val="List Table 6 Colorful - Accent 2"/>
    <w:basedOn w:val="699"/>
    <w:uiPriority w:val="99"/>
    <w:qFormat/>
    <w:tblPr>
      <w:tblBorders>
        <w:top w:val="single" w:color="F4B184" w:themeColor="accent2" w:themeTint="97" w:sz="4" w:space="0"/>
        <w:bottom w:val="single" w:color="F4B184" w:themeColor="accent2" w:themeTint="97" w:sz="4" w:space="0"/>
      </w:tblBorders>
    </w:tblPr>
    <w:tblStylePr w:type="band1Horz">
      <w:rPr>
        <w:rFonts w:ascii="Arial" w:hAnsi="Arial"/>
        <w:color w:val="F4B285" w:themeColor="accent2" w:themeTint="96"/>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285" w:themeColor="accent2" w:themeTint="96"/>
        <w:sz w:val="22"/>
      </w:rPr>
    </w:tblStylePr>
    <w:tblStylePr w:type="firstCol">
      <w:rPr>
        <w:b/>
        <w:color w:val="F4B285" w:themeColor="accent2" w:themeTint="96"/>
      </w:rPr>
    </w:tblStylePr>
    <w:tblStylePr w:type="firstRow">
      <w:rPr>
        <w:b/>
        <w:color w:val="F4B285" w:themeColor="accent2" w:themeTint="96"/>
      </w:rPr>
      <w:tcPr>
        <w:tcBorders>
          <w:bottom w:val="single" w:color="F4B184" w:themeColor="accent2" w:themeTint="97" w:sz="4" w:space="0"/>
        </w:tcBorders>
      </w:tcPr>
    </w:tblStylePr>
    <w:tblStylePr w:type="lastCol">
      <w:rPr>
        <w:b/>
        <w:color w:val="F4B285" w:themeColor="accent2" w:themeTint="96"/>
      </w:rPr>
    </w:tblStylePr>
    <w:tblStylePr w:type="lastRow">
      <w:rPr>
        <w:b/>
        <w:color w:val="F4B285" w:themeColor="accent2" w:themeTint="96"/>
      </w:rPr>
      <w:tcPr>
        <w:tcBorders>
          <w:top w:val="single" w:color="F4B184" w:themeColor="accent2" w:themeTint="97" w:sz="4" w:space="0"/>
        </w:tcBorders>
      </w:tcPr>
    </w:tblStylePr>
  </w:style>
  <w:style w:type="table" w:styleId="872" w:customStyle="1">
    <w:name w:val="List Table 6 Colorful - Accent 3"/>
    <w:basedOn w:val="699"/>
    <w:uiPriority w:val="99"/>
    <w:qFormat/>
    <w:tblPr>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9"/>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9"/>
        <w:sz w:val="22"/>
      </w:rPr>
    </w:tblStylePr>
    <w:tblStylePr w:type="firstCol">
      <w:rPr>
        <w:b/>
        <w:color w:val="C9C9C9" w:themeColor="accent3" w:themeTint="99"/>
      </w:rPr>
    </w:tblStylePr>
    <w:tblStylePr w:type="firstRow">
      <w:rPr>
        <w:b/>
        <w:color w:val="C9C9C9" w:themeColor="accent3" w:themeTint="99"/>
      </w:rPr>
      <w:tcPr>
        <w:tcBorders>
          <w:bottom w:val="single" w:color="C9C9C9" w:themeColor="accent3" w:themeTint="98" w:sz="4" w:space="0"/>
        </w:tcBorders>
      </w:tcPr>
    </w:tblStylePr>
    <w:tblStylePr w:type="lastCol">
      <w:rPr>
        <w:b/>
        <w:color w:val="C9C9C9" w:themeColor="accent3" w:themeTint="99"/>
      </w:rPr>
    </w:tblStylePr>
    <w:tblStylePr w:type="lastRow">
      <w:rPr>
        <w:b/>
        <w:color w:val="C9C9C9" w:themeColor="accent3" w:themeTint="99"/>
      </w:rPr>
      <w:tcPr>
        <w:tcBorders>
          <w:top w:val="single" w:color="C9C9C9" w:themeColor="accent3" w:themeTint="98" w:sz="4" w:space="0"/>
        </w:tcBorders>
      </w:tcPr>
    </w:tblStylePr>
  </w:style>
  <w:style w:type="table" w:styleId="873" w:customStyle="1">
    <w:name w:val="List Table 6 Colorful - Accent 4"/>
    <w:basedOn w:val="699"/>
    <w:uiPriority w:val="99"/>
    <w:qFormat/>
    <w:tblPr>
      <w:tblBorders>
        <w:top w:val="single" w:color="FFD865" w:themeColor="accent4" w:themeTint="9A" w:sz="4" w:space="0"/>
        <w:bottom w:val="single" w:color="FFD865" w:themeColor="accent4" w:themeTint="9A" w:sz="4" w:space="0"/>
      </w:tblBorders>
    </w:tblPr>
    <w:tblStylePr w:type="band1Horz">
      <w:rPr>
        <w:rFonts w:ascii="Arial" w:hAnsi="Arial"/>
        <w:color w:val="FFD966" w:themeColor="accent4" w:themeTint="99"/>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966" w:themeColor="accent4" w:themeTint="99"/>
        <w:sz w:val="22"/>
      </w:rPr>
    </w:tblStylePr>
    <w:tblStylePr w:type="firstCol">
      <w:rPr>
        <w:b/>
        <w:color w:val="FFD966" w:themeColor="accent4" w:themeTint="99"/>
      </w:rPr>
    </w:tblStylePr>
    <w:tblStylePr w:type="firstRow">
      <w:rPr>
        <w:b/>
        <w:color w:val="FFD966" w:themeColor="accent4" w:themeTint="99"/>
      </w:rPr>
      <w:tcPr>
        <w:tcBorders>
          <w:bottom w:val="single" w:color="FFD865" w:themeColor="accent4" w:themeTint="9A" w:sz="4" w:space="0"/>
        </w:tcBorders>
      </w:tcPr>
    </w:tblStylePr>
    <w:tblStylePr w:type="lastCol">
      <w:rPr>
        <w:b/>
        <w:color w:val="FFD966" w:themeColor="accent4" w:themeTint="99"/>
      </w:rPr>
    </w:tblStylePr>
    <w:tblStylePr w:type="lastRow">
      <w:rPr>
        <w:b/>
        <w:color w:val="FFD966" w:themeColor="accent4" w:themeTint="99"/>
      </w:rPr>
      <w:tcPr>
        <w:tcBorders>
          <w:top w:val="single" w:color="FFD865" w:themeColor="accent4" w:themeTint="9A" w:sz="4" w:space="0"/>
        </w:tcBorders>
      </w:tcPr>
    </w:tblStylePr>
  </w:style>
  <w:style w:type="table" w:styleId="874" w:customStyle="1">
    <w:name w:val="List Table 6 Colorful - Accent 5"/>
    <w:basedOn w:val="699"/>
    <w:uiPriority w:val="99"/>
    <w:qFormat/>
    <w:tblPr>
      <w:tblBorders>
        <w:top w:val="single" w:color="8DA9DB" w:themeColor="accent5" w:themeTint="9A" w:sz="4" w:space="0"/>
        <w:bottom w:val="single" w:color="8DA9DB" w:themeColor="accent5" w:themeTint="9A" w:sz="4" w:space="0"/>
      </w:tblBorders>
    </w:tblPr>
    <w:tblStylePr w:type="band1Horz">
      <w:rPr>
        <w:rFonts w:ascii="Arial" w:hAnsi="Arial"/>
        <w:color w:val="8EAADB" w:themeColor="accent5" w:themeTint="99"/>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EAADB" w:themeColor="accent5" w:themeTint="99"/>
        <w:sz w:val="22"/>
      </w:rPr>
    </w:tblStylePr>
    <w:tblStylePr w:type="firstCol">
      <w:rPr>
        <w:b/>
        <w:color w:val="8EAADB" w:themeColor="accent5" w:themeTint="99"/>
      </w:rPr>
    </w:tblStylePr>
    <w:tblStylePr w:type="firstRow">
      <w:rPr>
        <w:b/>
        <w:color w:val="8EAADB" w:themeColor="accent5" w:themeTint="99"/>
      </w:rPr>
      <w:tcPr>
        <w:tcBorders>
          <w:bottom w:val="single" w:color="8DA9DB" w:themeColor="accent5" w:themeTint="9A" w:sz="4" w:space="0"/>
        </w:tcBorders>
      </w:tcPr>
    </w:tblStylePr>
    <w:tblStylePr w:type="lastCol">
      <w:rPr>
        <w:b/>
        <w:color w:val="8EAADB" w:themeColor="accent5" w:themeTint="99"/>
      </w:rPr>
    </w:tblStylePr>
    <w:tblStylePr w:type="lastRow">
      <w:rPr>
        <w:b/>
        <w:color w:val="8EAADB" w:themeColor="accent5" w:themeTint="99"/>
      </w:rPr>
      <w:tcPr>
        <w:tcBorders>
          <w:top w:val="single" w:color="8DA9DB" w:themeColor="accent5" w:themeTint="9A" w:sz="4" w:space="0"/>
        </w:tcBorders>
      </w:tcPr>
    </w:tblStylePr>
  </w:style>
  <w:style w:type="table" w:styleId="875" w:customStyle="1">
    <w:name w:val="List Table 6 Colorful - Accent 6"/>
    <w:basedOn w:val="699"/>
    <w:uiPriority w:val="99"/>
    <w:qFormat/>
    <w:tblPr>
      <w:tblBorders>
        <w:top w:val="single" w:color="A9D08E" w:themeColor="accent6" w:themeTint="98" w:sz="4" w:space="0"/>
        <w:bottom w:val="single" w:color="A9D08E" w:themeColor="accent6" w:themeTint="98" w:sz="4" w:space="0"/>
      </w:tblBorders>
    </w:tblPr>
    <w:tblStylePr w:type="band1Horz">
      <w:rPr>
        <w:rFonts w:ascii="Arial" w:hAnsi="Arial"/>
        <w:color w:val="A8D08D" w:themeColor="accent6" w:themeTint="99"/>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8D08D" w:themeColor="accent6" w:themeTint="99"/>
        <w:sz w:val="22"/>
      </w:rPr>
    </w:tblStylePr>
    <w:tblStylePr w:type="firstCol">
      <w:rPr>
        <w:b/>
        <w:color w:val="A8D08D" w:themeColor="accent6" w:themeTint="99"/>
      </w:rPr>
    </w:tblStylePr>
    <w:tblStylePr w:type="firstRow">
      <w:rPr>
        <w:b/>
        <w:color w:val="A8D08D" w:themeColor="accent6" w:themeTint="99"/>
      </w:rPr>
      <w:tcPr>
        <w:tcBorders>
          <w:bottom w:val="single" w:color="A9D08E" w:themeColor="accent6" w:themeTint="98" w:sz="4" w:space="0"/>
        </w:tcBorders>
      </w:tcPr>
    </w:tblStylePr>
    <w:tblStylePr w:type="lastCol">
      <w:rPr>
        <w:b/>
        <w:color w:val="A8D08D" w:themeColor="accent6" w:themeTint="99"/>
      </w:rPr>
    </w:tblStylePr>
    <w:tblStylePr w:type="lastRow">
      <w:rPr>
        <w:b/>
        <w:color w:val="A8D08D" w:themeColor="accent6" w:themeTint="99"/>
      </w:rPr>
      <w:tcPr>
        <w:tcBorders>
          <w:top w:val="single" w:color="A9D08E" w:themeColor="accent6" w:themeTint="98" w:sz="4" w:space="0"/>
        </w:tcBorders>
      </w:tcPr>
    </w:tblStylePr>
  </w:style>
  <w:style w:type="table" w:styleId="876" w:customStyle="1">
    <w:name w:val="Tabela de Lista 7 Colorida1"/>
    <w:basedOn w:val="699"/>
    <w:uiPriority w:val="99"/>
    <w:qFormat/>
    <w:tblPr>
      <w:tblBorders>
        <w:right w:val="single" w:color="7F7F7F" w:themeColor="text1" w:themeTint="80" w:sz="4" w:space="0"/>
      </w:tblBorders>
    </w:tblPr>
    <w:tblStylePr w:type="band1Horz">
      <w:rPr>
        <w:rFonts w:ascii="Arial" w:hAnsi="Arial"/>
        <w:color w:val="7F7F7F" w:themeColor="text1" w:themeTint="80"/>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sz w:val="22"/>
      </w:rPr>
    </w:tblStylePr>
    <w:tblStylePr w:type="firstCol">
      <w:rPr>
        <w:rFonts w:ascii="Arial" w:hAnsi="Arial"/>
        <w:i/>
        <w:color w:val="7F7F7F" w:themeColor="text1" w:themeTint="80"/>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7" w:customStyle="1">
    <w:name w:val="List Table 7 Colorful - Accent 1"/>
    <w:basedOn w:val="699"/>
    <w:uiPriority w:val="99"/>
    <w:qFormat/>
    <w:tblPr>
      <w:tblBorders>
        <w:right w:val="single" w:color="5B9BD5" w:themeColor="accent1" w:sz="4" w:space="0"/>
      </w:tblBorders>
    </w:tblPr>
    <w:tblStylePr w:type="band1Horz">
      <w:rPr>
        <w:rFonts w:ascii="Arial" w:hAnsi="Arial"/>
        <w:color w:val="245A8C" w:themeColor="accent1" w:themeShade="94"/>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C" w:themeColor="accent1" w:themeShade="94"/>
        <w:sz w:val="22"/>
      </w:rPr>
    </w:tblStylePr>
    <w:tblStylePr w:type="firstCol">
      <w:rPr>
        <w:rFonts w:ascii="Arial" w:hAnsi="Arial"/>
        <w:i/>
        <w:color w:val="245A8C" w:themeColor="accent1" w:themeShade="94"/>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C" w:themeColor="accent1" w:themeShade="94"/>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C" w:themeColor="accent1" w:themeShade="94"/>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C" w:themeColor="accent1" w:themeShade="94"/>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78" w:customStyle="1">
    <w:name w:val="List Table 7 Colorful - Accent 2"/>
    <w:basedOn w:val="699"/>
    <w:uiPriority w:val="99"/>
    <w:qFormat/>
    <w:tblPr>
      <w:tblBorders>
        <w:right w:val="single" w:color="F4B184" w:themeColor="accent2" w:themeTint="97" w:sz="4" w:space="0"/>
      </w:tblBorders>
    </w:tblPr>
    <w:tblStylePr w:type="band1Horz">
      <w:rPr>
        <w:rFonts w:ascii="Arial" w:hAnsi="Arial"/>
        <w:color w:val="F4B285" w:themeColor="accent2" w:themeTint="96"/>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285" w:themeColor="accent2" w:themeTint="96"/>
        <w:sz w:val="22"/>
      </w:rPr>
    </w:tblStylePr>
    <w:tblStylePr w:type="firstCol">
      <w:rPr>
        <w:rFonts w:ascii="Arial" w:hAnsi="Arial"/>
        <w:i/>
        <w:color w:val="F4B285" w:themeColor="accent2" w:themeTint="96"/>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285" w:themeColor="accent2" w:themeTint="96"/>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285" w:themeColor="accent2" w:themeTint="96"/>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79" w:customStyle="1">
    <w:name w:val="List Table 7 Colorful - Accent 3"/>
    <w:basedOn w:val="699"/>
    <w:uiPriority w:val="99"/>
    <w:qFormat/>
    <w:tblPr>
      <w:tblBorders>
        <w:right w:val="single" w:color="C9C9C9" w:themeColor="accent3" w:themeTint="98" w:sz="4" w:space="0"/>
      </w:tblBorders>
    </w:tblPr>
    <w:tblStylePr w:type="band1Horz">
      <w:rPr>
        <w:rFonts w:ascii="Arial" w:hAnsi="Arial"/>
        <w:color w:val="C9C9C9" w:themeColor="accent3" w:themeTint="99"/>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9"/>
        <w:sz w:val="22"/>
      </w:rPr>
    </w:tblStylePr>
    <w:tblStylePr w:type="firstCol">
      <w:rPr>
        <w:rFonts w:ascii="Arial" w:hAnsi="Arial"/>
        <w:i/>
        <w:color w:val="C9C9C9" w:themeColor="accent3" w:themeTint="99"/>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80" w:customStyle="1">
    <w:name w:val="List Table 7 Colorful - Accent 4"/>
    <w:basedOn w:val="699"/>
    <w:uiPriority w:val="99"/>
    <w:qFormat/>
    <w:tblPr>
      <w:tblBorders>
        <w:right w:val="single" w:color="FFD865" w:themeColor="accent4" w:themeTint="9A" w:sz="4" w:space="0"/>
      </w:tblBorders>
    </w:tblPr>
    <w:tblStylePr w:type="band1Horz">
      <w:rPr>
        <w:rFonts w:ascii="Arial" w:hAnsi="Arial"/>
        <w:color w:val="FFD966" w:themeColor="accent4" w:themeTint="99"/>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966" w:themeColor="accent4" w:themeTint="99"/>
        <w:sz w:val="22"/>
      </w:rPr>
    </w:tblStylePr>
    <w:tblStylePr w:type="firstCol">
      <w:rPr>
        <w:rFonts w:ascii="Arial" w:hAnsi="Arial"/>
        <w:i/>
        <w:color w:val="FFD966" w:themeColor="accent4" w:themeTint="99"/>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966" w:themeColor="accent4" w:themeTint="99"/>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966" w:themeColor="accent4" w:themeTint="99"/>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81" w:customStyle="1">
    <w:name w:val="List Table 7 Colorful - Accent 5"/>
    <w:basedOn w:val="699"/>
    <w:uiPriority w:val="99"/>
    <w:qFormat/>
    <w:tblPr>
      <w:tblBorders>
        <w:right w:val="single" w:color="8DA9DB" w:themeColor="accent5" w:themeTint="9A" w:sz="4" w:space="0"/>
      </w:tblBorders>
    </w:tblPr>
    <w:tblStylePr w:type="band1Horz">
      <w:rPr>
        <w:rFonts w:ascii="Arial" w:hAnsi="Arial"/>
        <w:color w:val="8EAADB" w:themeColor="accent5" w:themeTint="99"/>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EAADB" w:themeColor="accent5" w:themeTint="99"/>
        <w:sz w:val="22"/>
      </w:rPr>
    </w:tblStylePr>
    <w:tblStylePr w:type="firstCol">
      <w:rPr>
        <w:rFonts w:ascii="Arial" w:hAnsi="Arial"/>
        <w:i/>
        <w:color w:val="8EAADB" w:themeColor="accent5" w:themeTint="99"/>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EAADB" w:themeColor="accent5" w:themeTint="99"/>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EAADB" w:themeColor="accent5" w:themeTint="99"/>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EAADB" w:themeColor="accent5" w:themeTint="99"/>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82" w:customStyle="1">
    <w:name w:val="List Table 7 Colorful - Accent 6"/>
    <w:basedOn w:val="699"/>
    <w:uiPriority w:val="99"/>
    <w:qFormat/>
    <w:tblPr>
      <w:tblBorders>
        <w:right w:val="single" w:color="A9D08E" w:themeColor="accent6" w:themeTint="98" w:sz="4" w:space="0"/>
      </w:tblBorders>
    </w:tblPr>
    <w:tblStylePr w:type="band1Horz">
      <w:rPr>
        <w:rFonts w:ascii="Arial" w:hAnsi="Arial"/>
        <w:color w:val="A8D08D" w:themeColor="accent6" w:themeTint="99"/>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8D08D" w:themeColor="accent6" w:themeTint="99"/>
        <w:sz w:val="22"/>
      </w:rPr>
    </w:tblStylePr>
    <w:tblStylePr w:type="firstCol">
      <w:rPr>
        <w:rFonts w:ascii="Arial" w:hAnsi="Arial"/>
        <w:i/>
        <w:color w:val="A8D08D" w:themeColor="accent6" w:themeTint="99"/>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8D08D" w:themeColor="accent6" w:themeTint="99"/>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8D08D" w:themeColor="accent6" w:themeTint="99"/>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8D08D" w:themeColor="accent6" w:themeTint="99"/>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83" w:customStyle="1">
    <w:name w:val="Lined - Accent"/>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4" w:customStyle="1">
    <w:name w:val="Lined - Accent 1"/>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5" w:customStyle="1">
    <w:name w:val="Lined - Accent 2"/>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6" w:customStyle="1">
    <w:name w:val="Lined - Accent 3"/>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7" w:customStyle="1">
    <w:name w:val="Lined - Accent 4"/>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8" w:customStyle="1">
    <w:name w:val="Lined - Accent 5"/>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9" w:customStyle="1">
    <w:name w:val="Lined - Accent 6"/>
    <w:basedOn w:val="699"/>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0" w:customStyle="1">
    <w:name w:val="Bordered &amp; Lined - Accent"/>
    <w:basedOn w:val="699"/>
    <w:uiPriority w:val="99"/>
    <w:qFormat/>
    <w:rPr>
      <w:color w:val="404040"/>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1" w:customStyle="1">
    <w:name w:val="Bordered &amp; Lined - Accent 1"/>
    <w:basedOn w:val="699"/>
    <w:uiPriority w:val="99"/>
    <w:qFormat/>
    <w:rPr>
      <w:color w:val="404040"/>
    </w:rPr>
    <w:tblPr>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2" w:customStyle="1">
    <w:name w:val="Bordered &amp; Lined - Accent 2"/>
    <w:basedOn w:val="699"/>
    <w:uiPriority w:val="99"/>
    <w:qFormat/>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3" w:customStyle="1">
    <w:name w:val="Bordered &amp; Lined - Accent 3"/>
    <w:basedOn w:val="699"/>
    <w:uiPriority w:val="99"/>
    <w:qFormat/>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4" w:customStyle="1">
    <w:name w:val="Bordered &amp; Lined - Accent 4"/>
    <w:basedOn w:val="699"/>
    <w:uiPriority w:val="99"/>
    <w:qFormat/>
    <w:rPr>
      <w:color w:val="404040"/>
    </w:rPr>
    <w:tblPr>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5" w:customStyle="1">
    <w:name w:val="Bordered &amp; Lined - Accent 5"/>
    <w:basedOn w:val="699"/>
    <w:uiPriority w:val="99"/>
    <w:qFormat/>
    <w:rPr>
      <w:color w:val="404040"/>
    </w:rPr>
    <w:tblPr>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6" w:customStyle="1">
    <w:name w:val="Bordered &amp; Lined - Accent 6"/>
    <w:basedOn w:val="699"/>
    <w:uiPriority w:val="99"/>
    <w:qFormat/>
    <w:rPr>
      <w:color w:val="404040"/>
    </w:rPr>
    <w:tblPr>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7" w:customStyle="1">
    <w:name w:val="Bordered"/>
    <w:basedOn w:val="699"/>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8" w:customStyle="1">
    <w:name w:val="Bordered - Accent 1"/>
    <w:basedOn w:val="699"/>
    <w:uiPriority w:val="99"/>
    <w:qFormat/>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9" w:customStyle="1">
    <w:name w:val="Bordered - Accent 2"/>
    <w:basedOn w:val="699"/>
    <w:uiPriority w:val="99"/>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00" w:customStyle="1">
    <w:name w:val="Bordered - Accent 3"/>
    <w:basedOn w:val="699"/>
    <w:uiPriority w:val="99"/>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01" w:customStyle="1">
    <w:name w:val="Bordered - Accent 4"/>
    <w:basedOn w:val="699"/>
    <w:uiPriority w:val="99"/>
    <w:qFormat/>
    <w:tblP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02" w:customStyle="1">
    <w:name w:val="Bordered - Accent 5"/>
    <w:basedOn w:val="699"/>
    <w:uiPriority w:val="99"/>
    <w:qFormat/>
    <w:tblPr>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3" w:customStyle="1">
    <w:name w:val="Bordered - Accent 6"/>
    <w:basedOn w:val="699"/>
    <w:uiPriority w:val="99"/>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04" w:customStyle="1">
    <w:name w:val="Texto de nota de rodapé Char"/>
    <w:link w:val="757"/>
    <w:uiPriority w:val="99"/>
    <w:qFormat/>
    <w:rPr>
      <w:sz w:val="18"/>
    </w:rPr>
  </w:style>
  <w:style w:type="character" w:styleId="905" w:customStyle="1">
    <w:name w:val="Texto de nota de fim Char"/>
    <w:link w:val="747"/>
    <w:uiPriority w:val="99"/>
    <w:qFormat/>
    <w:rPr>
      <w:sz w:val="20"/>
    </w:rPr>
  </w:style>
  <w:style w:type="paragraph" w:styleId="906" w:customStyle="1">
    <w:name w:val="Cabeçalho do Sumário1"/>
    <w:uiPriority w:val="39"/>
    <w:unhideWhenUsed/>
    <w:qFormat/>
    <w:pPr>
      <w:spacing w:after="200" w:line="276" w:lineRule="auto"/>
    </w:pPr>
    <w:rPr>
      <w:rFonts w:asciiTheme="minorHAnsi" w:hAnsiTheme="minorHAnsi" w:eastAsiaTheme="minorHAnsi" w:cstheme="minorBidi"/>
      <w:sz w:val="22"/>
      <w:szCs w:val="22"/>
      <w:lang w:eastAsia="en-US"/>
    </w:rPr>
  </w:style>
  <w:style w:type="paragraph" w:styleId="907">
    <w:name w:val="No Spacing"/>
    <w:basedOn w:val="688"/>
    <w:uiPriority w:val="1"/>
    <w:qFormat/>
    <w:pPr>
      <w:spacing w:after="0" w:line="240" w:lineRule="auto"/>
    </w:pPr>
  </w:style>
  <w:style w:type="paragraph" w:styleId="908">
    <w:name w:val="List Paragraph"/>
    <w:basedOn w:val="688"/>
    <w:uiPriority w:val="34"/>
    <w:qFormat/>
    <w:pPr>
      <w:contextualSpacing/>
      <w:ind w:left="720"/>
    </w:pPr>
  </w:style>
  <w:style w:type="paragraph" w:styleId="909">
    <w:name w:val="LO-normal"/>
    <w:qFormat/>
    <w:pPr>
      <w:contextualSpacing w:val="0"/>
      <w:ind w:left="0" w:right="0" w:firstLine="0"/>
      <w:jc w:val="left"/>
      <w:keepLines w:val="0"/>
      <w:keepNext w:val="0"/>
      <w:pageBreakBefore w:val="0"/>
      <w:spacing w:before="0" w:beforeAutospacing="0" w:after="160" w:afterAutospacing="0" w:line="259"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cs="Calibri" w:eastAsia="Calibri"/>
      <w:b w:val="0"/>
      <w:bCs w:val="0"/>
      <w:i w:val="0"/>
      <w:iCs w:val="0"/>
      <w:caps w:val="0"/>
      <w:smallCaps w:val="0"/>
      <w:strike w:val="false"/>
      <w:vanish w:val="false"/>
      <w:color w:val="auto"/>
      <w:spacing w:val="0"/>
      <w:position w:val="0"/>
      <w:sz w:val="22"/>
      <w:szCs w:val="22"/>
      <w:highlight w:val="none"/>
      <w:u w:val="none"/>
      <w:vertAlign w:val="baseline"/>
      <w:rtl w:val="false"/>
      <w:cs w:val="false"/>
      <w:lang w:val="pt-BR" w:bidi="hi-IN"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78A546A4-02FA-4B55-B61F-7FCD6FBB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ONLYOFFICE/7.1.1.57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revision>18</cp:revision>
  <dcterms:created xsi:type="dcterms:W3CDTF">2024-04-04T12:20:00Z</dcterms:created>
  <dcterms:modified xsi:type="dcterms:W3CDTF">2024-11-12T12:06:26Z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F473CB347E934D568393D3DC68B8B18B_12</vt:lpwstr>
  </property>
</Properties>
</file>