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67"/>
        <w:pBdr/>
        <w:spacing w:line="360" w:lineRule="auto"/>
        <w:ind w:left="0"/>
        <w:jc w:val="center"/>
        <w:rPr>
          <w:b w:val="0"/>
          <w:bCs w:val="0"/>
        </w:rPr>
      </w:pPr>
      <w:r>
        <w:rPr>
          <w:b w:val="0"/>
          <w:bCs w:val="0"/>
        </w:rPr>
        <w:t xml:space="preserve">DECRETO </w:t>
      </w:r>
      <w:r>
        <w:rPr>
          <w:b w:val="0"/>
          <w:bCs w:val="0"/>
        </w:rPr>
        <w:t xml:space="preserve">N.º 5.701/</w:t>
      </w:r>
      <w:r>
        <w:rPr>
          <w:b w:val="0"/>
          <w:bCs w:val="0"/>
        </w:rPr>
        <w:t xml:space="preserve">20</w:t>
      </w:r>
      <w:r>
        <w:rPr>
          <w:b w:val="0"/>
          <w:bCs w:val="0"/>
        </w:rPr>
        <w:t xml:space="preserve">25</w:t>
      </w:r>
      <w:r>
        <w:rPr>
          <w:b w:val="0"/>
          <w:bCs w:val="0"/>
        </w:rPr>
        <w:t xml:space="preserve">, DE 16</w:t>
      </w:r>
      <w:r>
        <w:rPr>
          <w:b w:val="0"/>
          <w:bCs w:val="0"/>
        </w:rPr>
        <w:t xml:space="preserve"> DE JANEIRO</w:t>
      </w:r>
      <w:r>
        <w:rPr>
          <w:b w:val="0"/>
          <w:bCs w:val="0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967"/>
        <w:pBdr/>
        <w:spacing w:line="276" w:lineRule="auto"/>
        <w:ind w:right="140" w:left="4536"/>
        <w:rPr>
          <w:b w:val="0"/>
          <w:bCs w:val="0"/>
          <w:sz w:val="20"/>
        </w:rPr>
      </w:pPr>
      <w:r>
        <w:rPr>
          <w:b w:val="0"/>
          <w:bCs w:val="0"/>
          <w:sz w:val="20"/>
        </w:rPr>
      </w:r>
      <w:r>
        <w:rPr>
          <w:b w:val="0"/>
          <w:bCs w:val="0"/>
          <w:sz w:val="20"/>
        </w:rPr>
      </w:r>
      <w:r>
        <w:rPr>
          <w:b w:val="0"/>
          <w:bCs w:val="0"/>
          <w:sz w:val="20"/>
        </w:rPr>
      </w:r>
    </w:p>
    <w:p>
      <w:pPr>
        <w:pStyle w:val="963"/>
        <w:pBdr/>
        <w:spacing w:line="276" w:lineRule="auto"/>
        <w:ind w:hanging="6" w:left="4536"/>
        <w:jc w:val="both"/>
        <w:rPr>
          <w:rFonts w:ascii="Times New Roman" w:hAnsi="Times New Roman"/>
          <w:b w:val="0"/>
          <w:bCs w:val="0"/>
          <w:i/>
        </w:rPr>
      </w:pPr>
      <w:r>
        <w:rPr>
          <w:rFonts w:ascii="Times New Roman" w:hAnsi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i/>
          <w:lang w:eastAsia="zh-CN"/>
        </w:rPr>
        <w:t xml:space="preserve">Altera o art. 1.º do Decreto n.º 5.478/2023, de 26 de outubro, que instituiu o Comitê Gestor de Implementação de Fluxos e Procedimentos da Nova Lei de Licitações, conforme </w:t>
      </w:r>
      <w:r>
        <w:rPr>
          <w:rFonts w:ascii="Times New Roman" w:hAnsi="Times New Roman"/>
          <w:b w:val="0"/>
          <w:bCs w:val="0"/>
          <w:i/>
          <w:lang w:eastAsia="zh-CN"/>
        </w:rPr>
        <w:t xml:space="preserve">especifica.</w:t>
      </w:r>
      <w:r>
        <w:rPr>
          <w:rFonts w:ascii="Times New Roman" w:hAnsi="Times New Roman"/>
          <w:b w:val="0"/>
          <w:bCs w:val="0"/>
          <w:i/>
          <w:lang w:eastAsia="zh-CN"/>
        </w:rPr>
      </w:r>
      <w:r>
        <w:rPr>
          <w:rFonts w:ascii="Times New Roman" w:hAnsi="Times New Roman"/>
          <w:b w:val="0"/>
          <w:bCs w:val="0"/>
          <w:i/>
          <w:lang w:eastAsia="zh-CN"/>
        </w:rPr>
      </w:r>
    </w:p>
    <w:p>
      <w:pPr>
        <w:pStyle w:val="963"/>
        <w:pBdr/>
        <w:spacing w:line="276" w:lineRule="auto"/>
        <w:ind w:hanging="4" w:left="4536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lang w:eastAsia="zh-CN"/>
        </w:rPr>
      </w:r>
      <w:r>
        <w:rPr>
          <w:rFonts w:ascii="Times New Roman" w:hAnsi="Times New Roman"/>
          <w:b w:val="0"/>
          <w:bCs w:val="0"/>
          <w:lang w:eastAsia="zh-CN"/>
        </w:rPr>
      </w:r>
      <w:r>
        <w:rPr>
          <w:rFonts w:ascii="Times New Roman" w:hAnsi="Times New Roman"/>
          <w:b w:val="0"/>
          <w:bCs w:val="0"/>
          <w:lang w:eastAsia="zh-CN"/>
        </w:rPr>
      </w:r>
    </w:p>
    <w:p>
      <w:pPr>
        <w:pStyle w:val="963"/>
        <w:pBdr/>
        <w:spacing w:line="276" w:lineRule="auto"/>
        <w:ind w:right="-142" w:firstLine="851"/>
        <w:jc w:val="both"/>
        <w:rPr>
          <w:rFonts w:ascii="Times New Roman" w:hAnsi="Times New Roman"/>
          <w:b w:val="0"/>
          <w:bCs w:val="0"/>
          <w:color w:val="000000"/>
        </w:rPr>
      </w:pPr>
      <w:r>
        <w:rPr>
          <w:rFonts w:ascii="Times New Roman" w:hAnsi="Times New Roman"/>
          <w:b w:val="0"/>
          <w:bCs w:val="0"/>
          <w:color w:val="000000"/>
          <w:lang w:eastAsia="zh-CN"/>
        </w:rPr>
        <w:t xml:space="preserve"> </w:t>
        <w:tab/>
        <w:t xml:space="preserve">O Prefeito Municipal</w:t>
      </w:r>
      <w:r>
        <w:rPr>
          <w:rFonts w:ascii="Times New Roman" w:hAnsi="Times New Roman"/>
          <w:b w:val="0"/>
          <w:bCs w:val="0"/>
          <w:color w:val="000000"/>
          <w:lang w:eastAsia="zh-CN"/>
        </w:rPr>
        <w:t xml:space="preserve"> de Santa Bárbara do Sul, Estado do Rio Grande do Sul, com base no art. 64 da Lei Orgânica Municipal, </w:t>
      </w:r>
      <w:r>
        <w:rPr>
          <w:rFonts w:ascii="Times New Roman" w:hAnsi="Times New Roman"/>
          <w:b w:val="0"/>
          <w:bCs w:val="0"/>
          <w:color w:val="000000"/>
          <w:lang w:eastAsia="zh-CN"/>
        </w:rPr>
      </w:r>
      <w:r>
        <w:rPr>
          <w:rFonts w:ascii="Times New Roman" w:hAnsi="Times New Roman"/>
          <w:b w:val="0"/>
          <w:bCs w:val="0"/>
          <w:color w:val="000000"/>
          <w:lang w:eastAsia="zh-CN"/>
        </w:rPr>
      </w:r>
    </w:p>
    <w:p>
      <w:pPr>
        <w:pStyle w:val="963"/>
        <w:pBdr/>
        <w:spacing w:before="240" w:line="276" w:lineRule="auto"/>
        <w:ind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lang w:eastAsia="zh-CN"/>
        </w:rPr>
        <w:t xml:space="preserve">D E C R E T A:</w:t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highlight w:val="none"/>
        </w:rPr>
      </w:pPr>
      <w:r>
        <w:rPr>
          <w:rFonts w:ascii="Times New Roman" w:hAnsi="Times New Roman"/>
          <w:b w:val="0"/>
          <w:bCs w:val="0"/>
          <w:lang w:eastAsia="zh-CN"/>
        </w:rPr>
        <w:tab/>
        <w:t xml:space="preserve">Art. 1.º Altera a letra </w:t>
      </w:r>
      <w:r>
        <w:rPr>
          <w:rFonts w:ascii="Times New Roman" w:hAnsi="Times New Roman"/>
          <w:b/>
          <w:bCs/>
          <w:lang w:eastAsia="zh-CN"/>
        </w:rPr>
        <w:t xml:space="preserve">b</w:t>
      </w:r>
      <w:r>
        <w:rPr>
          <w:rFonts w:ascii="Times New Roman" w:hAnsi="Times New Roman"/>
          <w:b w:val="0"/>
          <w:bCs w:val="0"/>
          <w:lang w:eastAsia="zh-CN"/>
        </w:rPr>
        <w:t xml:space="preserve"> e </w:t>
      </w:r>
      <w:r>
        <w:rPr>
          <w:rFonts w:ascii="Times New Roman" w:hAnsi="Times New Roman"/>
          <w:b/>
          <w:bCs/>
          <w:lang w:eastAsia="zh-CN"/>
        </w:rPr>
        <w:t xml:space="preserve">e</w:t>
      </w:r>
      <w:r>
        <w:rPr>
          <w:rFonts w:ascii="Times New Roman" w:hAnsi="Times New Roman"/>
          <w:b w:val="0"/>
          <w:bCs w:val="0"/>
          <w:lang w:eastAsia="zh-CN"/>
        </w:rPr>
        <w:t xml:space="preserve"> do </w:t>
      </w:r>
      <w:r>
        <w:rPr>
          <w:rFonts w:ascii="Times New Roman" w:hAnsi="Times New Roman"/>
          <w:b/>
          <w:bCs/>
          <w:lang w:eastAsia="zh-CN"/>
        </w:rPr>
        <w:t xml:space="preserve">art. 1.º do Decreto n.º 5.478/2023</w:t>
      </w:r>
      <w:r>
        <w:rPr>
          <w:rFonts w:ascii="Times New Roman" w:hAnsi="Times New Roman"/>
          <w:b w:val="0"/>
          <w:bCs w:val="0"/>
          <w:lang w:eastAsia="zh-CN"/>
        </w:rPr>
        <w:t xml:space="preserve">, de 26 de outubro, que passa a vigorar com os seguintes representantes:</w:t>
      </w:r>
      <w:r>
        <w:rPr>
          <w:rFonts w:ascii="Times New Roman" w:hAnsi="Times New Roman"/>
          <w:b w:val="0"/>
          <w:bCs w:val="0"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highlight w:val="none"/>
          <w:lang w:eastAsia="zh-CN"/>
        </w:rPr>
        <w:tab/>
        <w:t xml:space="preserve">“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 xml:space="preserve">Art. 1.º – inalterado</w:t>
      </w:r>
      <w:r>
        <w:rPr>
          <w:rFonts w:ascii="Times New Roman" w:hAnsi="Times New Roman"/>
          <w:b w:val="0"/>
          <w:bCs w:val="0"/>
          <w:i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a) inalterado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b) Larri Leonel Bazzanella – Secretário Municipal de Administração – matrícula n.º 1261;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c) inalterado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d) inalterado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e) Hellen Damiani – Chefe da Secretaria de Educação – matrícula n.º 4948;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  <w:highlight w:val="none"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f) inalterado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  <w:highlight w:val="none"/>
          <w:lang w:eastAsia="zh-CN"/>
        </w:rPr>
      </w:r>
    </w:p>
    <w:p>
      <w:pPr>
        <w:pStyle w:val="963"/>
        <w:pBdr/>
        <w:tabs>
          <w:tab w:val="left" w:leader="none" w:pos="1418"/>
        </w:tabs>
        <w:spacing w:after="120" w:before="120" w:line="276" w:lineRule="auto"/>
        <w:ind/>
        <w:jc w:val="both"/>
        <w:rPr>
          <w:rFonts w:ascii="Times New Roman" w:hAnsi="Times New Roman"/>
          <w:b w:val="0"/>
          <w:bCs w:val="0"/>
          <w:i/>
        </w:rPr>
      </w:pP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  <w:tab/>
        <w:t xml:space="preserve">g) inalterado.”</w:t>
      </w:r>
      <w:r>
        <w:rPr>
          <w:rFonts w:ascii="Times New Roman" w:hAnsi="Times New Roman"/>
          <w:b w:val="0"/>
          <w:bCs w:val="0"/>
          <w:i/>
          <w:iCs/>
          <w:highlight w:val="none"/>
          <w:lang w:eastAsia="zh-CN"/>
        </w:rPr>
      </w:r>
      <w:r>
        <w:rPr>
          <w:rFonts w:ascii="Times New Roman" w:hAnsi="Times New Roman"/>
          <w:b w:val="0"/>
          <w:bCs w:val="0"/>
          <w:i/>
        </w:rPr>
      </w:r>
    </w:p>
    <w:p>
      <w:pPr>
        <w:pStyle w:val="987"/>
        <w:pBdr/>
        <w:tabs>
          <w:tab w:val="left" w:leader="none" w:pos="709"/>
        </w:tabs>
        <w:spacing w:line="276" w:lineRule="auto"/>
        <w:ind w:right="0" w:firstLine="1417" w:left="0"/>
        <w:rPr>
          <w:rFonts w:ascii="Times New Roman" w:hAnsi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Art. 2.º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-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pt-BR"/>
        </w:rPr>
        <w:t xml:space="preserve">Mantém-se inalterado os demais dispositivos do Decreto n.º 5.478/2023, de 26 de outubro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pt-BR"/>
        </w:rPr>
        <w:t xml:space="preserve">.</w:t>
      </w:r>
      <w:r>
        <w:rPr>
          <w:rFonts w:ascii="Times New Roman" w:hAnsi="Times New Roman"/>
          <w:b w:val="0"/>
          <w:bCs w:val="0"/>
          <w:sz w:val="24"/>
          <w:szCs w:val="24"/>
        </w:rPr>
      </w:r>
      <w:r>
        <w:rPr>
          <w:rFonts w:ascii="Times New Roman" w:hAnsi="Times New Roman"/>
          <w:b w:val="0"/>
          <w:bCs w:val="0"/>
          <w:sz w:val="24"/>
          <w:szCs w:val="24"/>
          <w:highlight w:val="none"/>
        </w:rPr>
      </w:r>
    </w:p>
    <w:p>
      <w:pPr>
        <w:pStyle w:val="804"/>
        <w:pBdr/>
        <w:spacing w:line="276" w:lineRule="auto"/>
        <w:ind w:right="0" w:firstLine="1417" w:left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Art. 3.º</w:t>
      </w:r>
      <w:r>
        <w:rPr>
          <w:b w:val="0"/>
          <w:bCs w:val="0"/>
          <w:sz w:val="24"/>
        </w:rPr>
        <w:t xml:space="preserve"> - Este Decreto entra em vigor na data de sua publicação.</w:t>
      </w:r>
      <w:r>
        <w:rPr>
          <w:b w:val="0"/>
          <w:bCs w:val="0"/>
          <w:sz w:val="24"/>
        </w:rPr>
      </w:r>
      <w:r>
        <w:rPr>
          <w:b w:val="0"/>
          <w:bCs w:val="0"/>
          <w:sz w:val="24"/>
        </w:rPr>
      </w:r>
    </w:p>
    <w:p>
      <w:pPr>
        <w:pStyle w:val="804"/>
        <w:pBdr/>
        <w:spacing w:line="276" w:lineRule="auto"/>
        <w:ind w:firstLine="708"/>
        <w:rPr>
          <w:b w:val="0"/>
          <w:bCs w:val="0"/>
          <w:sz w:val="24"/>
        </w:rPr>
      </w:pPr>
      <w:r>
        <w:rPr>
          <w:b w:val="0"/>
          <w:bCs w:val="0"/>
          <w:sz w:val="24"/>
        </w:rPr>
      </w:r>
      <w:r>
        <w:rPr>
          <w:b w:val="0"/>
          <w:bCs w:val="0"/>
          <w:sz w:val="24"/>
        </w:rPr>
      </w:r>
      <w:r>
        <w:rPr>
          <w:b w:val="0"/>
          <w:bCs w:val="0"/>
          <w:sz w:val="24"/>
        </w:rPr>
      </w:r>
    </w:p>
    <w:p>
      <w:pPr>
        <w:pBdr/>
        <w:tabs>
          <w:tab w:val="left" w:leader="none" w:pos="709"/>
          <w:tab w:val="left" w:leader="none" w:pos="1134"/>
        </w:tabs>
        <w:spacing w:line="276" w:lineRule="auto"/>
        <w:ind w:right="141" w:firstLine="0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lang w:eastAsia="zh-CN"/>
        </w:rPr>
        <w:tab/>
        <w:tab/>
        <w:tab/>
      </w:r>
      <w:r>
        <w:rPr>
          <w:rFonts w:ascii="Times New Roman" w:hAnsi="Times New Roman"/>
          <w:b w:val="0"/>
          <w:bCs w:val="0"/>
        </w:rPr>
        <w:t xml:space="preserve">Santa Bárbara do Sul, 03</w:t>
      </w:r>
      <w:r>
        <w:rPr>
          <w:rFonts w:ascii="Times New Roman" w:hAnsi="Times New Roman"/>
          <w:b w:val="0"/>
          <w:bCs w:val="0"/>
        </w:rPr>
        <w:t xml:space="preserve"> de janeiro</w:t>
      </w:r>
      <w:r>
        <w:rPr>
          <w:rFonts w:ascii="Times New Roman" w:hAnsi="Times New Roman"/>
          <w:b w:val="0"/>
          <w:bCs w:val="0"/>
        </w:rPr>
        <w:t xml:space="preserve"> de 20</w:t>
      </w:r>
      <w:r>
        <w:rPr>
          <w:rFonts w:ascii="Times New Roman" w:hAnsi="Times New Roman"/>
          <w:b w:val="0"/>
          <w:bCs w:val="0"/>
        </w:rPr>
        <w:t xml:space="preserve">25.</w:t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p>
      <w:pPr>
        <w:pStyle w:val="963"/>
        <w:pBdr/>
        <w:spacing w:line="276" w:lineRule="auto"/>
        <w:ind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p>
      <w:pPr>
        <w:pBdr/>
        <w:spacing w:line="276" w:lineRule="auto"/>
        <w:ind w:firstLine="1134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p>
      <w:pPr>
        <w:pStyle w:val="963"/>
        <w:pBdr/>
        <w:spacing w:line="276" w:lineRule="auto"/>
        <w:ind w:firstLine="1134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p>
      <w:pPr>
        <w:pStyle w:val="963"/>
        <w:pBdr/>
        <w:spacing w:line="276" w:lineRule="auto"/>
        <w:ind/>
        <w:jc w:val="center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Leandro Caraffini Veneral</w:t>
      </w:r>
      <w:r>
        <w:rPr>
          <w:rFonts w:ascii="Times New Roman" w:hAnsi="Times New Roman"/>
          <w:b w:val="0"/>
          <w:bCs w:val="0"/>
          <w:sz w:val="22"/>
          <w:szCs w:val="22"/>
        </w:rPr>
      </w:r>
      <w:r>
        <w:rPr>
          <w:rFonts w:ascii="Times New Roman" w:hAnsi="Times New Roman"/>
          <w:b w:val="0"/>
          <w:bCs w:val="0"/>
          <w:sz w:val="22"/>
          <w:szCs w:val="22"/>
        </w:rPr>
      </w:r>
    </w:p>
    <w:p>
      <w:pPr>
        <w:pStyle w:val="963"/>
        <w:pBdr/>
        <w:spacing w:line="276" w:lineRule="auto"/>
        <w:ind/>
        <w:jc w:val="center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Prefeito</w:t>
      </w:r>
      <w:r>
        <w:rPr>
          <w:rFonts w:ascii="Times New Roman" w:hAnsi="Times New Roman"/>
          <w:b w:val="0"/>
          <w:bCs w:val="0"/>
          <w:sz w:val="22"/>
          <w:szCs w:val="22"/>
        </w:rPr>
      </w:r>
      <w:r>
        <w:rPr>
          <w:rFonts w:ascii="Times New Roman" w:hAnsi="Times New Roman"/>
          <w:b w:val="0"/>
          <w:bCs w:val="0"/>
          <w:sz w:val="22"/>
          <w:szCs w:val="22"/>
        </w:rPr>
      </w:r>
    </w:p>
    <w:p>
      <w:pPr>
        <w:pStyle w:val="963"/>
        <w:pBdr/>
        <w:spacing w:line="276" w:lineRule="auto"/>
        <w:ind w:right="283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  <w:r>
        <w:rPr>
          <w:rFonts w:ascii="Times New Roman" w:hAnsi="Times New Roman"/>
          <w:b w:val="0"/>
          <w:bCs w:val="0"/>
        </w:rPr>
      </w:r>
    </w:p>
    <w:sectPr>
      <w:headerReference w:type="default" r:id="rId9"/>
      <w:footerReference w:type="default" r:id="rId10"/>
      <w:footnotePr/>
      <w:endnotePr/>
      <w:type w:val="nextPage"/>
      <w:pgSz w:h="16840" w:orient="portrait" w:w="11907"/>
      <w:pgMar w:top="1701" w:right="1418" w:bottom="357" w:left="1418" w:header="0" w:footer="-36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Impact">
    <w:panose1 w:val="020B0806030902050204"/>
  </w:font>
  <w:font w:name="Calibri">
    <w:panose1 w:val="020F0502020204030204"/>
  </w:font>
  <w:font w:name="Cambria">
    <w:panose1 w:val="0204050305040603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/>
    </w:pPr>
    <w:r>
      <w:rPr>
        <w:rFonts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de Brito,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101,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Largo Ildefonso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Gones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Moreira - CEP: 98240-000 - Fone: (055) 3372-3200</w:t>
    </w:r>
    <w:r/>
    <w:r/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16"/>
        <w:szCs w:val="16"/>
      </w:rPr>
      <w:t xml:space="preserve">www.santabarbaradosul.rs.gov.br</w:t>
    </w:r>
    <w:r>
      <w:rPr>
        <w:rFonts w:ascii="Times New Roman" w:hAnsi="Times New Roman"/>
        <w:sz w:val="28"/>
        <w:szCs w:val="28"/>
      </w:rPr>
    </w:r>
    <w:r>
      <w:rPr>
        <w:rFonts w:ascii="Times New Roman" w:hAnsi="Times New Roman"/>
        <w:sz w:val="28"/>
        <w:szCs w:val="28"/>
      </w:rPr>
    </w:r>
  </w:p>
  <w:p>
    <w:pPr>
      <w:pBdr/>
      <w:spacing/>
      <w:ind/>
      <w:rPr/>
    </w:pPr>
    <w:r/>
    <w:r/>
  </w:p>
  <w:p>
    <w:pPr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9"/>
      <w:pBdr/>
      <w:spacing/>
      <w:ind/>
      <w:jc w:val="center"/>
      <w:rPr/>
    </w:pPr>
    <w:r>
      <w:rPr>
        <w:highlight w:val="none"/>
      </w:rPr>
    </w:r>
    <w:r>
      <w:rPr>
        <w:highlight w:val="none"/>
      </w:rPr>
    </w:r>
    <w:r/>
  </w:p>
  <w:p>
    <w:pPr>
      <w:pStyle w:val="969"/>
      <w:pBdr/>
      <w:spacing/>
      <w:ind/>
      <w:jc w:val="center"/>
      <w:rPr>
        <w:highlight w:val="none"/>
      </w:rPr>
    </w:pPr>
    <w:r>
      <w:rPr>
        <w:highlight w:val="none"/>
      </w:rPr>
    </w:r>
    <w:r>
      <w:rPr>
        <w:highlight w:val="none"/>
      </w:rPr>
    </w:r>
    <w:r>
      <w:rPr>
        <w:highlight w:val="none"/>
      </w:rPr>
    </w:r>
  </w:p>
  <w:p>
    <w:pPr>
      <w:pStyle w:val="969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5649792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9" cy="7770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69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69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  <w:p>
    <w:pPr>
      <w:pStyle w:val="969"/>
      <w:pBdr/>
      <w:spacing/>
      <w:ind/>
      <w:jc w:val="center"/>
      <w:rPr>
        <w:highlight w:val="none"/>
        <w:lang w:val="pt-BR"/>
      </w:rPr>
    </w:pPr>
    <w:r>
      <w:rPr>
        <w:rFonts w:ascii="Impact" w:hAnsi="Impact" w:eastAsia="Impact" w:cs="Impact"/>
        <w:highlight w:val="none"/>
        <w:lang w:val="pt-BR"/>
      </w:rPr>
    </w:r>
    <w:r>
      <w:rPr>
        <w:highlight w:val="none"/>
        <w:lang w:val="pt-BR"/>
      </w:rPr>
    </w:r>
    <w:r>
      <w:rPr>
        <w:highlight w:val="none"/>
        <w:lang w:val="pt-BR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981"/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77">
    <w:name w:val="Intense Emphasis"/>
    <w:basedOn w:val="98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78">
    <w:name w:val="Intense Reference"/>
    <w:basedOn w:val="98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79">
    <w:name w:val="Subtle Emphasis"/>
    <w:basedOn w:val="98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80">
    <w:name w:val="Emphasis"/>
    <w:basedOn w:val="983"/>
    <w:uiPriority w:val="20"/>
    <w:qFormat/>
    <w:pPr>
      <w:pBdr/>
      <w:spacing/>
      <w:ind/>
    </w:pPr>
    <w:rPr>
      <w:i/>
      <w:iCs/>
    </w:rPr>
  </w:style>
  <w:style w:type="character" w:styleId="781">
    <w:name w:val="Strong"/>
    <w:basedOn w:val="983"/>
    <w:uiPriority w:val="22"/>
    <w:qFormat/>
    <w:pPr>
      <w:pBdr/>
      <w:spacing/>
      <w:ind/>
    </w:pPr>
    <w:rPr>
      <w:b/>
      <w:bCs/>
    </w:rPr>
  </w:style>
  <w:style w:type="character" w:styleId="782">
    <w:name w:val="Subtle Reference"/>
    <w:basedOn w:val="98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83">
    <w:name w:val="Book Title"/>
    <w:basedOn w:val="983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84">
    <w:name w:val="FollowedHyperlink"/>
    <w:basedOn w:val="98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85">
    <w:name w:val="Heading 1"/>
    <w:basedOn w:val="963"/>
    <w:next w:val="963"/>
    <w:link w:val="786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86">
    <w:name w:val="Heading 1 Char"/>
    <w:link w:val="785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87">
    <w:name w:val="Heading 2"/>
    <w:basedOn w:val="963"/>
    <w:next w:val="963"/>
    <w:link w:val="788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88">
    <w:name w:val="Heading 2 Char"/>
    <w:link w:val="787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89">
    <w:name w:val="Heading 3"/>
    <w:basedOn w:val="963"/>
    <w:next w:val="963"/>
    <w:link w:val="790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90">
    <w:name w:val="Heading 3 Char"/>
    <w:link w:val="78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91">
    <w:name w:val="Heading 4"/>
    <w:basedOn w:val="963"/>
    <w:next w:val="963"/>
    <w:link w:val="79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92">
    <w:name w:val="Heading 4 Char"/>
    <w:link w:val="791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93">
    <w:name w:val="Heading 5"/>
    <w:basedOn w:val="963"/>
    <w:next w:val="963"/>
    <w:link w:val="794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94">
    <w:name w:val="Heading 5 Char"/>
    <w:link w:val="79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95">
    <w:name w:val="Heading 6"/>
    <w:basedOn w:val="963"/>
    <w:next w:val="963"/>
    <w:link w:val="796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96">
    <w:name w:val="Heading 6 Char"/>
    <w:link w:val="795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97">
    <w:name w:val="Heading 7"/>
    <w:basedOn w:val="963"/>
    <w:next w:val="963"/>
    <w:link w:val="798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98">
    <w:name w:val="Heading 7 Char"/>
    <w:link w:val="797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9">
    <w:name w:val="Heading 8"/>
    <w:basedOn w:val="963"/>
    <w:next w:val="963"/>
    <w:link w:val="800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00">
    <w:name w:val="Heading 8 Char"/>
    <w:link w:val="799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801">
    <w:name w:val="Heading 9"/>
    <w:basedOn w:val="963"/>
    <w:next w:val="963"/>
    <w:link w:val="802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2">
    <w:name w:val="Heading 9 Char"/>
    <w:link w:val="801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803">
    <w:name w:val="List Paragraph"/>
    <w:basedOn w:val="963"/>
    <w:uiPriority w:val="34"/>
    <w:qFormat/>
    <w:pPr>
      <w:pBdr/>
      <w:spacing/>
      <w:ind w:left="720"/>
      <w:contextualSpacing w:val="true"/>
    </w:pPr>
  </w:style>
  <w:style w:type="paragraph" w:styleId="804">
    <w:name w:val="No Spacing"/>
    <w:uiPriority w:val="1"/>
    <w:qFormat/>
    <w:pPr>
      <w:pBdr/>
      <w:spacing w:after="0" w:before="0" w:line="240" w:lineRule="auto"/>
      <w:ind/>
    </w:pPr>
  </w:style>
  <w:style w:type="paragraph" w:styleId="805">
    <w:name w:val="Title"/>
    <w:basedOn w:val="963"/>
    <w:next w:val="963"/>
    <w:link w:val="806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806">
    <w:name w:val="Title Char"/>
    <w:link w:val="805"/>
    <w:uiPriority w:val="10"/>
    <w:pPr>
      <w:pBdr/>
      <w:spacing/>
      <w:ind/>
    </w:pPr>
    <w:rPr>
      <w:sz w:val="48"/>
      <w:szCs w:val="48"/>
    </w:rPr>
  </w:style>
  <w:style w:type="paragraph" w:styleId="807">
    <w:name w:val="Subtitle"/>
    <w:basedOn w:val="963"/>
    <w:next w:val="963"/>
    <w:link w:val="808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808">
    <w:name w:val="Subtitle Char"/>
    <w:link w:val="807"/>
    <w:uiPriority w:val="11"/>
    <w:pPr>
      <w:pBdr/>
      <w:spacing/>
      <w:ind/>
    </w:pPr>
    <w:rPr>
      <w:sz w:val="24"/>
      <w:szCs w:val="24"/>
    </w:rPr>
  </w:style>
  <w:style w:type="paragraph" w:styleId="809">
    <w:name w:val="Quote"/>
    <w:basedOn w:val="963"/>
    <w:next w:val="963"/>
    <w:link w:val="810"/>
    <w:uiPriority w:val="29"/>
    <w:qFormat/>
    <w:pPr>
      <w:pBdr/>
      <w:spacing/>
      <w:ind w:right="720" w:left="720"/>
    </w:pPr>
    <w:rPr>
      <w:i/>
    </w:rPr>
  </w:style>
  <w:style w:type="character" w:styleId="810">
    <w:name w:val="Quote Char"/>
    <w:link w:val="809"/>
    <w:uiPriority w:val="29"/>
    <w:pPr>
      <w:pBdr/>
      <w:spacing/>
      <w:ind/>
    </w:pPr>
    <w:rPr>
      <w:i/>
    </w:rPr>
  </w:style>
  <w:style w:type="paragraph" w:styleId="811">
    <w:name w:val="Intense Quote"/>
    <w:basedOn w:val="963"/>
    <w:next w:val="963"/>
    <w:link w:val="812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812">
    <w:name w:val="Intense Quote Char"/>
    <w:link w:val="811"/>
    <w:uiPriority w:val="30"/>
    <w:pPr>
      <w:pBdr/>
      <w:spacing/>
      <w:ind/>
    </w:pPr>
    <w:rPr>
      <w:i/>
    </w:rPr>
  </w:style>
  <w:style w:type="paragraph" w:styleId="813">
    <w:name w:val="Header"/>
    <w:basedOn w:val="963"/>
    <w:link w:val="814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14">
    <w:name w:val="Header Char"/>
    <w:link w:val="813"/>
    <w:uiPriority w:val="99"/>
    <w:pPr>
      <w:pBdr/>
      <w:spacing/>
      <w:ind/>
    </w:pPr>
  </w:style>
  <w:style w:type="paragraph" w:styleId="815">
    <w:name w:val="Footer"/>
    <w:basedOn w:val="963"/>
    <w:link w:val="818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816">
    <w:name w:val="Footer Char"/>
    <w:link w:val="815"/>
    <w:uiPriority w:val="99"/>
    <w:pPr>
      <w:pBdr/>
      <w:spacing/>
      <w:ind/>
    </w:pPr>
  </w:style>
  <w:style w:type="paragraph" w:styleId="817">
    <w:name w:val="Caption"/>
    <w:basedOn w:val="963"/>
    <w:next w:val="963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818">
    <w:name w:val="Caption Char"/>
    <w:basedOn w:val="817"/>
    <w:link w:val="815"/>
    <w:uiPriority w:val="99"/>
    <w:pPr>
      <w:pBdr/>
      <w:spacing/>
      <w:ind/>
    </w:pPr>
  </w:style>
  <w:style w:type="table" w:styleId="819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45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46">
    <w:name w:val="footnote text"/>
    <w:basedOn w:val="963"/>
    <w:link w:val="947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47">
    <w:name w:val="Footnote Text Char"/>
    <w:link w:val="946"/>
    <w:uiPriority w:val="99"/>
    <w:pPr>
      <w:pBdr/>
      <w:spacing/>
      <w:ind/>
    </w:pPr>
    <w:rPr>
      <w:sz w:val="18"/>
    </w:rPr>
  </w:style>
  <w:style w:type="character" w:styleId="948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49">
    <w:name w:val="endnote text"/>
    <w:basedOn w:val="963"/>
    <w:link w:val="950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50">
    <w:name w:val="Endnote Text Char"/>
    <w:link w:val="949"/>
    <w:uiPriority w:val="99"/>
    <w:pPr>
      <w:pBdr/>
      <w:spacing/>
      <w:ind/>
    </w:pPr>
    <w:rPr>
      <w:sz w:val="20"/>
    </w:rPr>
  </w:style>
  <w:style w:type="character" w:styleId="951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52">
    <w:name w:val="toc 1"/>
    <w:basedOn w:val="963"/>
    <w:next w:val="963"/>
    <w:uiPriority w:val="39"/>
    <w:unhideWhenUsed/>
    <w:pPr>
      <w:pBdr/>
      <w:spacing w:after="57"/>
      <w:ind w:right="0" w:firstLine="0" w:left="0"/>
    </w:pPr>
  </w:style>
  <w:style w:type="paragraph" w:styleId="953">
    <w:name w:val="toc 2"/>
    <w:basedOn w:val="963"/>
    <w:next w:val="963"/>
    <w:uiPriority w:val="39"/>
    <w:unhideWhenUsed/>
    <w:pPr>
      <w:pBdr/>
      <w:spacing w:after="57"/>
      <w:ind w:right="0" w:firstLine="0" w:left="283"/>
    </w:pPr>
  </w:style>
  <w:style w:type="paragraph" w:styleId="954">
    <w:name w:val="toc 3"/>
    <w:basedOn w:val="963"/>
    <w:next w:val="963"/>
    <w:uiPriority w:val="39"/>
    <w:unhideWhenUsed/>
    <w:pPr>
      <w:pBdr/>
      <w:spacing w:after="57"/>
      <w:ind w:right="0" w:firstLine="0" w:left="567"/>
    </w:pPr>
  </w:style>
  <w:style w:type="paragraph" w:styleId="955">
    <w:name w:val="toc 4"/>
    <w:basedOn w:val="963"/>
    <w:next w:val="963"/>
    <w:uiPriority w:val="39"/>
    <w:unhideWhenUsed/>
    <w:pPr>
      <w:pBdr/>
      <w:spacing w:after="57"/>
      <w:ind w:right="0" w:firstLine="0" w:left="850"/>
    </w:pPr>
  </w:style>
  <w:style w:type="paragraph" w:styleId="956">
    <w:name w:val="toc 5"/>
    <w:basedOn w:val="963"/>
    <w:next w:val="963"/>
    <w:uiPriority w:val="39"/>
    <w:unhideWhenUsed/>
    <w:pPr>
      <w:pBdr/>
      <w:spacing w:after="57"/>
      <w:ind w:right="0" w:firstLine="0" w:left="1134"/>
    </w:pPr>
  </w:style>
  <w:style w:type="paragraph" w:styleId="957">
    <w:name w:val="toc 6"/>
    <w:basedOn w:val="963"/>
    <w:next w:val="963"/>
    <w:uiPriority w:val="39"/>
    <w:unhideWhenUsed/>
    <w:pPr>
      <w:pBdr/>
      <w:spacing w:after="57"/>
      <w:ind w:right="0" w:firstLine="0" w:left="1417"/>
    </w:pPr>
  </w:style>
  <w:style w:type="paragraph" w:styleId="958">
    <w:name w:val="toc 7"/>
    <w:basedOn w:val="963"/>
    <w:next w:val="963"/>
    <w:uiPriority w:val="39"/>
    <w:unhideWhenUsed/>
    <w:pPr>
      <w:pBdr/>
      <w:spacing w:after="57"/>
      <w:ind w:right="0" w:firstLine="0" w:left="1701"/>
    </w:pPr>
  </w:style>
  <w:style w:type="paragraph" w:styleId="959">
    <w:name w:val="toc 8"/>
    <w:basedOn w:val="963"/>
    <w:next w:val="963"/>
    <w:uiPriority w:val="39"/>
    <w:unhideWhenUsed/>
    <w:pPr>
      <w:pBdr/>
      <w:spacing w:after="57"/>
      <w:ind w:right="0" w:firstLine="0" w:left="1984"/>
    </w:pPr>
  </w:style>
  <w:style w:type="paragraph" w:styleId="960">
    <w:name w:val="toc 9"/>
    <w:basedOn w:val="963"/>
    <w:next w:val="963"/>
    <w:uiPriority w:val="39"/>
    <w:unhideWhenUsed/>
    <w:pPr>
      <w:pBdr/>
      <w:spacing w:after="57"/>
      <w:ind w:right="0" w:firstLine="0" w:left="2268"/>
    </w:pPr>
  </w:style>
  <w:style w:type="paragraph" w:styleId="961">
    <w:name w:val="TOC Heading"/>
    <w:uiPriority w:val="39"/>
    <w:unhideWhenUsed/>
    <w:pPr>
      <w:pBdr/>
      <w:spacing/>
      <w:ind/>
    </w:pPr>
  </w:style>
  <w:style w:type="paragraph" w:styleId="962">
    <w:name w:val="table of figures"/>
    <w:basedOn w:val="963"/>
    <w:next w:val="963"/>
    <w:uiPriority w:val="99"/>
    <w:unhideWhenUsed/>
    <w:pPr>
      <w:pBdr/>
      <w:spacing w:after="0" w:afterAutospacing="0"/>
      <w:ind/>
    </w:pPr>
  </w:style>
  <w:style w:type="paragraph" w:styleId="963" w:default="1">
    <w:name w:val="Normal"/>
    <w:next w:val="963"/>
    <w:link w:val="963"/>
    <w:pPr>
      <w:pBdr/>
      <w:spacing/>
      <w:ind/>
    </w:pPr>
    <w:rPr>
      <w:rFonts w:ascii="Arial" w:hAnsi="Arial"/>
      <w:sz w:val="24"/>
      <w:szCs w:val="24"/>
      <w:lang w:val="pt-BR" w:eastAsia="pt-BR" w:bidi="ar-SA"/>
    </w:rPr>
  </w:style>
  <w:style w:type="character" w:styleId="964">
    <w:name w:val="Fonte parág. padrão"/>
    <w:next w:val="964"/>
    <w:link w:val="963"/>
    <w:semiHidden/>
    <w:pPr>
      <w:pBdr/>
      <w:spacing/>
      <w:ind/>
    </w:pPr>
  </w:style>
  <w:style w:type="table" w:styleId="965">
    <w:name w:val="Tabela normal"/>
    <w:next w:val="965"/>
    <w:link w:val="963"/>
    <w:semiHidden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66">
    <w:name w:val="Sem lista"/>
    <w:next w:val="966"/>
    <w:link w:val="963"/>
    <w:semiHidden/>
    <w:pPr>
      <w:pBdr/>
      <w:spacing/>
      <w:ind/>
    </w:pPr>
  </w:style>
  <w:style w:type="paragraph" w:styleId="967">
    <w:name w:val="Recuo de corpo de texto"/>
    <w:basedOn w:val="963"/>
    <w:next w:val="967"/>
    <w:link w:val="972"/>
    <w:pPr>
      <w:pBdr/>
      <w:spacing/>
      <w:ind w:left="4248"/>
      <w:jc w:val="both"/>
    </w:pPr>
    <w:rPr>
      <w:rFonts w:ascii="Times New Roman" w:hAnsi="Times New Roman"/>
      <w:szCs w:val="20"/>
    </w:rPr>
  </w:style>
  <w:style w:type="paragraph" w:styleId="968">
    <w:name w:val="Corpo de texto"/>
    <w:basedOn w:val="963"/>
    <w:next w:val="968"/>
    <w:link w:val="973"/>
    <w:pPr>
      <w:pBdr/>
      <w:spacing/>
      <w:ind/>
      <w:jc w:val="both"/>
    </w:pPr>
    <w:rPr>
      <w:szCs w:val="20"/>
    </w:rPr>
  </w:style>
  <w:style w:type="paragraph" w:styleId="969">
    <w:name w:val="Cabeçalho"/>
    <w:basedOn w:val="963"/>
    <w:next w:val="969"/>
    <w:link w:val="975"/>
    <w:pPr>
      <w:pBdr/>
      <w:tabs>
        <w:tab w:val="center" w:leader="none" w:pos="4419"/>
        <w:tab w:val="right" w:leader="none" w:pos="8838"/>
      </w:tabs>
      <w:spacing/>
      <w:ind/>
    </w:pPr>
    <w:rPr>
      <w:rFonts w:ascii="Times New Roman" w:hAnsi="Times New Roman"/>
      <w:lang w:val="en-US" w:eastAsia="en-US"/>
    </w:rPr>
  </w:style>
  <w:style w:type="paragraph" w:styleId="970">
    <w:name w:val="Rodapé"/>
    <w:basedOn w:val="963"/>
    <w:next w:val="970"/>
    <w:link w:val="977"/>
    <w:pPr>
      <w:pBdr/>
      <w:tabs>
        <w:tab w:val="center" w:leader="none" w:pos="4252"/>
        <w:tab w:val="right" w:leader="none" w:pos="8504"/>
      </w:tabs>
      <w:spacing/>
      <w:ind/>
    </w:pPr>
  </w:style>
  <w:style w:type="paragraph" w:styleId="971">
    <w:name w:val="Mapa do Documento"/>
    <w:basedOn w:val="963"/>
    <w:next w:val="971"/>
    <w:link w:val="963"/>
    <w:semiHidden/>
    <w:pPr>
      <w:pBdr/>
      <w:shd w:val="clear" w:color="auto" w:fill="000080"/>
      <w:spacing/>
      <w:ind/>
    </w:pPr>
    <w:rPr>
      <w:rFonts w:ascii="Tahoma" w:hAnsi="Tahoma"/>
      <w:sz w:val="20"/>
      <w:szCs w:val="20"/>
    </w:rPr>
  </w:style>
  <w:style w:type="character" w:styleId="972">
    <w:name w:val="Recuo de corpo de texto Char"/>
    <w:next w:val="972"/>
    <w:link w:val="967"/>
    <w:pPr>
      <w:pBdr/>
      <w:spacing/>
      <w:ind/>
    </w:pPr>
    <w:rPr>
      <w:sz w:val="24"/>
      <w:lang w:val="pt-BR" w:eastAsia="pt-BR" w:bidi="ar-SA"/>
    </w:rPr>
  </w:style>
  <w:style w:type="character" w:styleId="973">
    <w:name w:val="Corpo de texto Char"/>
    <w:next w:val="973"/>
    <w:link w:val="968"/>
    <w:pPr>
      <w:pBdr/>
      <w:spacing/>
      <w:ind/>
    </w:pPr>
    <w:rPr>
      <w:rFonts w:ascii="Arial" w:hAnsi="Arial"/>
      <w:sz w:val="24"/>
      <w:lang w:val="pt-BR" w:eastAsia="pt-BR" w:bidi="ar-SA"/>
    </w:rPr>
  </w:style>
  <w:style w:type="paragraph" w:styleId="974">
    <w:name w:val="Texto de balão"/>
    <w:basedOn w:val="963"/>
    <w:next w:val="974"/>
    <w:link w:val="963"/>
    <w:semiHidden/>
    <w:pPr>
      <w:pBdr/>
      <w:spacing/>
      <w:ind/>
    </w:pPr>
    <w:rPr>
      <w:rFonts w:ascii="Tahoma" w:hAnsi="Tahoma"/>
      <w:sz w:val="16"/>
      <w:szCs w:val="16"/>
    </w:rPr>
  </w:style>
  <w:style w:type="character" w:styleId="975">
    <w:name w:val="Cabeçalho Char"/>
    <w:next w:val="975"/>
    <w:link w:val="969"/>
    <w:pPr>
      <w:pBdr/>
      <w:spacing/>
      <w:ind/>
    </w:pPr>
    <w:rPr>
      <w:sz w:val="24"/>
      <w:szCs w:val="24"/>
    </w:rPr>
  </w:style>
  <w:style w:type="table" w:styleId="976">
    <w:name w:val="Tabela com grade"/>
    <w:basedOn w:val="965"/>
    <w:next w:val="976"/>
    <w:link w:val="963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77">
    <w:name w:val="Rodapé Char"/>
    <w:next w:val="977"/>
    <w:link w:val="970"/>
    <w:pPr>
      <w:pBdr/>
      <w:spacing/>
      <w:ind/>
    </w:pPr>
    <w:rPr>
      <w:rFonts w:ascii="Arial" w:hAnsi="Arial"/>
      <w:sz w:val="24"/>
      <w:szCs w:val="24"/>
    </w:rPr>
  </w:style>
  <w:style w:type="paragraph" w:styleId="978">
    <w:name w:val="Recuo de corpo de texto 2"/>
    <w:basedOn w:val="963"/>
    <w:next w:val="978"/>
    <w:link w:val="979"/>
    <w:pPr>
      <w:pBdr/>
      <w:spacing w:after="120" w:line="480" w:lineRule="auto"/>
      <w:ind w:left="283"/>
    </w:pPr>
    <w:rPr>
      <w:rFonts w:ascii="Times New Roman" w:hAnsi="Times New Roman"/>
      <w:color w:val="000000"/>
      <w:sz w:val="20"/>
      <w:szCs w:val="20"/>
    </w:rPr>
  </w:style>
  <w:style w:type="character" w:styleId="979">
    <w:name w:val="Recuo de corpo de texto 2 Char"/>
    <w:next w:val="979"/>
    <w:link w:val="978"/>
    <w:pPr>
      <w:pBdr/>
      <w:spacing/>
      <w:ind/>
    </w:pPr>
    <w:rPr>
      <w:color w:val="000000"/>
    </w:rPr>
  </w:style>
  <w:style w:type="character" w:styleId="980">
    <w:name w:val="Forte"/>
    <w:next w:val="980"/>
    <w:link w:val="963"/>
    <w:pPr>
      <w:pBdr/>
      <w:spacing/>
      <w:ind/>
    </w:pPr>
    <w:rPr>
      <w:b/>
      <w:bCs/>
    </w:rPr>
  </w:style>
  <w:style w:type="paragraph" w:styleId="981">
    <w:name w:val="Com marcadores"/>
    <w:basedOn w:val="963"/>
    <w:next w:val="981"/>
    <w:link w:val="963"/>
    <w:pPr>
      <w:numPr>
        <w:ilvl w:val="0"/>
        <w:numId w:val="1"/>
      </w:numPr>
      <w:pBdr/>
      <w:spacing/>
      <w:ind/>
      <w:contextualSpacing w:val="true"/>
    </w:pPr>
  </w:style>
  <w:style w:type="character" w:styleId="982">
    <w:name w:val="Ênfase Sutil"/>
    <w:next w:val="982"/>
    <w:link w:val="963"/>
    <w:pPr>
      <w:pBdr/>
      <w:spacing/>
      <w:ind/>
    </w:pPr>
    <w:rPr>
      <w:i/>
      <w:iCs/>
      <w:color w:val="808080"/>
    </w:rPr>
  </w:style>
  <w:style w:type="character" w:styleId="983" w:default="1">
    <w:name w:val="Default Paragraph Font"/>
    <w:uiPriority w:val="1"/>
    <w:semiHidden/>
    <w:unhideWhenUsed/>
    <w:pPr>
      <w:pBdr/>
      <w:spacing/>
      <w:ind/>
    </w:pPr>
  </w:style>
  <w:style w:type="numbering" w:styleId="984" w:default="1">
    <w:name w:val="No List"/>
    <w:uiPriority w:val="99"/>
    <w:semiHidden/>
    <w:unhideWhenUsed/>
    <w:pPr>
      <w:pBdr/>
      <w:spacing/>
      <w:ind/>
    </w:pPr>
  </w:style>
  <w:style w:type="table" w:styleId="985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6" w:customStyle="1">
    <w:name w:val="Body Text Indent"/>
    <w:basedOn w:val="787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4248"/>
      <w:contextualSpacing w:val="false"/>
      <w:jc w:val="both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  <w:style w:type="paragraph" w:styleId="987" w:customStyle="1">
    <w:name w:val="Body Text"/>
    <w:basedOn w:val="787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both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pt-BR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ONLYOFFICE/8.2.1.38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10</cp:revision>
  <dcterms:modified xsi:type="dcterms:W3CDTF">2025-01-17T11:06:39Z</dcterms:modified>
</cp:coreProperties>
</file>