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3"/>
        <w:pBdr/>
        <w:spacing w:line="360" w:lineRule="auto"/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</w:rPr>
        <w:t xml:space="preserve">DECRETO </w:t>
      </w:r>
      <w:r>
        <w:rPr>
          <w:b w:val="0"/>
          <w:bCs w:val="0"/>
        </w:rPr>
        <w:t xml:space="preserve">N.</w:t>
      </w:r>
      <w:r>
        <w:rPr>
          <w:b w:val="0"/>
          <w:bCs w:val="0"/>
          <w:sz w:val="22"/>
          <w:szCs w:val="22"/>
        </w:rPr>
        <w:t xml:space="preserve">º 5.721</w:t>
      </w:r>
      <w:r>
        <w:rPr>
          <w:b w:val="0"/>
          <w:bCs w:val="0"/>
          <w:sz w:val="22"/>
          <w:szCs w:val="22"/>
        </w:rPr>
        <w:t xml:space="preserve">, DE 20</w:t>
      </w:r>
      <w:r>
        <w:rPr>
          <w:b w:val="0"/>
          <w:bCs w:val="0"/>
          <w:sz w:val="22"/>
          <w:szCs w:val="22"/>
        </w:rPr>
        <w:t xml:space="preserve"> DE FEVEREIRO DE 2025</w:t>
      </w:r>
      <w:r>
        <w:rPr>
          <w:b w:val="0"/>
          <w:bCs w:val="0"/>
          <w:sz w:val="22"/>
          <w:szCs w:val="22"/>
        </w:rPr>
        <w:t xml:space="preserve">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74"/>
        <w:widowControl w:val="true"/>
        <w:pBdr/>
        <w:spacing w:after="0" w:before="0" w:line="360" w:lineRule="auto"/>
        <w:ind w:right="0" w:firstLine="0" w:left="5726"/>
        <w:jc w:val="both"/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r>
    </w:p>
    <w:p>
      <w:pPr>
        <w:pStyle w:val="974"/>
        <w:widowControl w:val="true"/>
        <w:pBdr/>
        <w:spacing w:after="0" w:before="0" w:line="360" w:lineRule="auto"/>
        <w:ind w:right="0" w:firstLine="0" w:left="5726"/>
        <w:jc w:val="both"/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  <w:lang w:eastAsia="pt-BR"/>
        </w:rPr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r>
    </w:p>
    <w:p>
      <w:pPr>
        <w:pStyle w:val="974"/>
        <w:widowControl w:val="true"/>
        <w:pBdr/>
        <w:spacing w:after="0" w:before="0" w:line="360" w:lineRule="auto"/>
        <w:ind w:right="0" w:firstLine="0" w:left="4535"/>
        <w:jc w:val="both"/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</w:rPr>
        <w:t xml:space="preserve">Altera a composição do Conselho Municipal dos Direitos da Mulher – COMDIM, </w:t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</w:rPr>
        <w:t xml:space="preserve">revogando o Decreto Municipal n.º 5.449/2023, conforme especifica.</w:t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r>
    </w:p>
    <w:p>
      <w:pPr>
        <w:pStyle w:val="790"/>
        <w:pBdr/>
        <w:spacing w:line="360" w:lineRule="auto"/>
        <w:ind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</w:p>
    <w:p>
      <w:pPr>
        <w:pStyle w:val="790"/>
        <w:pBdr/>
        <w:spacing w:line="360" w:lineRule="auto"/>
        <w:ind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</w:p>
    <w:p>
      <w:pPr>
        <w:pStyle w:val="790"/>
        <w:pBdr/>
        <w:spacing w:line="360" w:lineRule="auto"/>
        <w:ind w:firstLine="708"/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pt-BR"/>
        </w:rPr>
        <w:tab/>
        <w:t xml:space="preserve">O Prefeito de Santa Bárbara do Sul, Estado do Rio Grande do Sul, com base no art. 64 da Lei Orgânica Municipal,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790"/>
        <w:pBdr/>
        <w:spacing w:line="36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pt-BR"/>
        </w:rPr>
        <w:t xml:space="preserve">DECRETA: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790"/>
        <w:pBdr/>
        <w:spacing w:line="36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790"/>
        <w:pBdr/>
        <w:spacing w:line="360" w:lineRule="auto"/>
        <w:ind w:right="0" w:firstLine="1416" w:left="0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pt-BR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en-US"/>
        </w:rPr>
        <w:t xml:space="preserve">Art. 1.º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pt-BR"/>
        </w:rPr>
        <w:t xml:space="preserve">F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pt-BR"/>
        </w:rPr>
        <w:t xml:space="preserve">ica alterada a composição do Conselho Municipal dos Direitos da Mulher – COMDIM, nos moldes da Lei Municipal n.º 4.553/2017, de 10 de maio, passando a ter os seguintes membros: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</w:rPr>
        <w:t xml:space="preserve">I – Governamentais:</w:t>
      </w:r>
      <w:r>
        <w:rPr>
          <w:b w:val="0"/>
          <w:bCs/>
          <w:i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6" w:left="0"/>
        <w:rPr>
          <w:b w:val="0"/>
          <w:bCs/>
          <w:i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</w:rPr>
        <w:t xml:space="preserve">a) Representantes da Secretaria Municipal de Assistência Social:</w:t>
      </w:r>
      <w:r>
        <w:rPr>
          <w:b w:val="0"/>
          <w:bCs/>
          <w:i/>
          <w:sz w:val="22"/>
          <w:szCs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b w:val="0"/>
          <w:bCs/>
          <w:i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</w:rPr>
        <w:t xml:space="preserve">Titular: Valéria Lorena Dhamer Rodrigues</w:t>
      </w:r>
      <w:r>
        <w:rPr>
          <w:b w:val="0"/>
          <w:bCs w:val="0"/>
          <w:i/>
          <w:iCs/>
          <w:sz w:val="22"/>
          <w:szCs w:val="22"/>
        </w:rPr>
      </w:r>
      <w:r>
        <w:rPr>
          <w:b w:val="0"/>
          <w:bCs/>
          <w:i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</w:rPr>
        <w:t xml:space="preserve">Suplente: Sandra Sentkoski Schneider</w:t>
      </w:r>
      <w:r>
        <w:rPr>
          <w:b w:val="0"/>
          <w:bCs w:val="0"/>
          <w:i/>
          <w:iCs/>
          <w:sz w:val="22"/>
          <w:szCs w:val="22"/>
        </w:rPr>
      </w:r>
      <w:r>
        <w:rPr>
          <w:b w:val="0"/>
          <w:bCs/>
          <w:i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b w:val="0"/>
          <w:bCs/>
          <w:i/>
          <w:sz w:val="22"/>
          <w:szCs w:val="22"/>
          <w:highlight w:val="none"/>
        </w:rPr>
      </w:pPr>
      <w:r>
        <w:rPr>
          <w:b w:val="0"/>
          <w:bCs/>
          <w:i/>
          <w:sz w:val="22"/>
          <w:szCs w:val="22"/>
          <w:highlight w:val="none"/>
        </w:rPr>
      </w:r>
      <w:r>
        <w:rPr>
          <w:b w:val="0"/>
          <w:bCs/>
          <w:i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b) Representantes da Secretaria Municipal da Educação, Cultura, Desporto e Lazer: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Titular: Paula Ugalde dos Santos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Suplente: Waleska Bolzon Silveira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b w:val="0"/>
          <w:bCs/>
          <w:i/>
          <w:sz w:val="22"/>
          <w:szCs w:val="22"/>
          <w:highlight w:val="none"/>
        </w:rPr>
      </w:pPr>
      <w:r>
        <w:rPr>
          <w:b w:val="0"/>
          <w:bCs/>
          <w:i/>
          <w:sz w:val="22"/>
          <w:szCs w:val="22"/>
          <w:highlight w:val="none"/>
        </w:rPr>
      </w:r>
      <w:r>
        <w:rPr>
          <w:b w:val="0"/>
          <w:bCs/>
          <w:i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c) Representantes da Secretaria Municipal da Saúde: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Titular: Iraci Teresinha Hilgert da Silva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Suplente: Ecilda Celeste da Silva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b w:val="0"/>
          <w:bCs/>
          <w:i/>
          <w:sz w:val="22"/>
          <w:szCs w:val="22"/>
          <w:highlight w:val="none"/>
        </w:rPr>
      </w:pPr>
      <w:r>
        <w:rPr>
          <w:b w:val="0"/>
          <w:bCs/>
          <w:i/>
          <w:sz w:val="22"/>
          <w:szCs w:val="22"/>
          <w:highlight w:val="none"/>
        </w:rPr>
      </w:r>
      <w:r>
        <w:rPr>
          <w:b w:val="0"/>
          <w:bCs/>
          <w:i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d) Representantes do Poder Legislativo: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Titular: Alessandra Vanessa Hoppen da Silva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Suplente: Elizandra Camera Hahn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II – Não governamentais: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a) Representantes de sindicato com abrangência ao setor rural: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Titular: Roseli de Lima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Suplente: Angelita Ghem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b) Representantes da Associação de Combate ao Câncer: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Titular: Rosana Ferron Warken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Suplente: Sandra Farias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c) Representantes dos Conselhos de Pastores e Ministros do Evangelho – COPEME: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Titular: Taís Forma da Silva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Suplente: Cleide Aparecida de Mello da Silva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d) Representantes do Clube de Mães Brizabel dos Santos Lírio: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Titular: Rosane Iora da Silveira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Times New Roman" w:hAnsi="Times New Roman" w:eastAsia="Times New Roman" w:cs="Times New Roman"/>
          <w:b w:val="0"/>
          <w:bCs/>
          <w:i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  <w:t xml:space="preserve">Suplente: Neusa Bandera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b w:val="0"/>
          <w:bCs/>
          <w:i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98" w:line="360" w:lineRule="auto"/>
        <w:ind w:right="0" w:firstLine="1417" w:left="0"/>
        <w:jc w:val="both"/>
        <w:rPr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Art. 2.° Fica fazendo parte integrante deste Decreto o Memorando n.º 069/2025, de 17 de fevereiro, da Coordenação dos Conselhos Municipais.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98" w:line="360" w:lineRule="auto"/>
        <w:ind w:right="0" w:firstLine="1417" w:left="0"/>
        <w:jc w:val="both"/>
        <w:rPr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Art. 3.° Este Decreto entra em vigor na data de sua publicação e revoga as disposições em contrário, em especial o Decreto n.º 5.449/2023, de 04 de setembro. 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Bdr/>
        <w:tabs>
          <w:tab w:val="left" w:leader="none" w:pos="709"/>
          <w:tab w:val="left" w:leader="none" w:pos="1134"/>
        </w:tabs>
        <w:spacing w:line="360" w:lineRule="auto"/>
        <w:ind w:right="140" w:firstLine="1417" w:left="0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Santa Bárbara do Sul, 20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de fevereiro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de 20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25.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49"/>
        <w:pBdr/>
        <w:spacing w:line="360" w:lineRule="auto"/>
        <w:ind w:right="140" w:firstLine="1417" w:left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Bdr/>
        <w:spacing w:line="360" w:lineRule="auto"/>
        <w:ind w:right="140" w:firstLine="1417" w:left="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49"/>
        <w:pBdr/>
        <w:spacing w:line="360" w:lineRule="auto"/>
        <w:ind w:firstLine="1134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49"/>
        <w:pBdr/>
        <w:spacing w:line="360" w:lineRule="auto"/>
        <w:ind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Leandro Caraffini Veneral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49"/>
        <w:pBdr/>
        <w:spacing w:line="360" w:lineRule="auto"/>
        <w:ind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Prefeito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49"/>
        <w:pBdr/>
        <w:spacing w:line="360" w:lineRule="auto"/>
        <w:ind w:right="283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7"/>
      <w:pgMar w:top="2268" w:right="1418" w:bottom="357" w:left="1418" w:header="0" w:footer="-23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Impact">
    <w:panose1 w:val="020B080603090205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Liberation Mono">
    <w:panose1 w:val="02070409020205020404"/>
  </w:font>
  <w:font w:name="Tahoma">
    <w:panose1 w:val="020B06040305040402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single" w:color="000000" w:sz="6" w:space="0"/>
        <w:left w:val="none" w:color="000000" w:sz="4" w:space="0"/>
        <w:bottom w:val="none" w:color="000000" w:sz="4" w:space="0"/>
        <w:right w:val="none" w:color="000000" w:sz="4" w:space="0"/>
      </w:pBdr>
      <w:spacing w:line="360" w:lineRule="auto"/>
      <w:ind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 xml:space="preserve">Av.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Eduardo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 de Brito, 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101,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Largo Ildefonso 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Gones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 Moreira - CEP: 98240-000 - Fone: (055) 3372-320</w:t>
    </w:r>
    <w:r>
      <w:rPr>
        <w:rFonts w:ascii="Liberation Serif" w:hAnsi="Liberation Serif" w:eastAsia="Liberation Serif" w:cs="Liberation Serif"/>
        <w:color w:val="000000"/>
        <w:spacing w:val="8"/>
        <w:sz w:val="12"/>
        <w:szCs w:val="12"/>
      </w:rPr>
      <w:t xml:space="preserve">0</w:t>
    </w:r>
    <w:r>
      <w:rPr>
        <w:sz w:val="12"/>
        <w:szCs w:val="12"/>
      </w:rPr>
      <w:t xml:space="preserve"> - </w:t>
    </w:r>
    <w:r>
      <w:rPr>
        <w:rFonts w:ascii="Times New Roman" w:hAnsi="Times New Roman"/>
        <w:sz w:val="12"/>
        <w:szCs w:val="12"/>
      </w:rPr>
      <w:t xml:space="preserve">www.santabarbaradosul.rs.gov.br</w:t>
    </w:r>
    <w:r>
      <w:rPr>
        <w:sz w:val="12"/>
        <w:szCs w:val="12"/>
      </w:rPr>
    </w:r>
    <w:r>
      <w:rPr>
        <w:sz w:val="12"/>
        <w:szCs w:val="12"/>
      </w:rPr>
    </w:r>
  </w:p>
  <w:p>
    <w:pPr>
      <w:pBdr/>
      <w:spacing/>
      <w:ind/>
      <w:rPr/>
    </w:pPr>
    <w:r/>
    <w:r/>
  </w:p>
  <w:p>
    <w:pPr>
      <w:pBdr/>
      <w:spacing/>
      <w:ind/>
      <w:jc w:val="center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/>
      <w:ind/>
      <w:jc w:val="center"/>
      <w:rPr/>
    </w:pPr>
    <w:r>
      <w:rPr>
        <w:highlight w:val="none"/>
      </w:rPr>
    </w:r>
    <w:r>
      <w:rPr>
        <w:highlight w:val="none"/>
      </w:rPr>
    </w:r>
    <w:r/>
  </w:p>
  <w:p>
    <w:pPr>
      <w:pStyle w:val="955"/>
      <w:pBdr/>
      <w:spacing/>
      <w:ind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55"/>
      <w:pBdr/>
      <w:spacing/>
      <w:ind/>
      <w:jc w:val="center"/>
      <w:rPr>
        <w:highlight w:val="none"/>
        <w:lang w:val="pt-BR"/>
      </w:rPr>
    </w:pPr>
    <w:r>
      <w:rPr>
        <w:rFonts w:ascii="Impact" w:hAnsi="Impact" w:eastAsia="Impact" w:cs="Impact"/>
        <w:highlight w:val="none"/>
        <w:lang w:val="pt-BR"/>
      </w:rPr>
    </w:r>
    <w:r>
      <w:rPr>
        <w:rtl w:val="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335597" cy="93268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361380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1335597" cy="9326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05.17pt;height:73.44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>
      <w:rPr>
        <w:highlight w:val="none"/>
        <w:lang w:val="pt-BR"/>
      </w:rPr>
    </w:r>
    <w:r>
      <w:rPr>
        <w:highlight w:val="none"/>
        <w:lang w:val="pt-BR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67"/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upperLetter"/>
      <w:pPr>
        <w:pBdr/>
        <w:spacing/>
        <w:ind w:hanging="360" w:left="21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6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360" w:left="21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3">
    <w:name w:val="Intense Emphasis"/>
    <w:basedOn w:val="9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4">
    <w:name w:val="Intense Reference"/>
    <w:basedOn w:val="9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5">
    <w:name w:val="Subtle Emphasis"/>
    <w:basedOn w:val="9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6">
    <w:name w:val="Emphasis"/>
    <w:basedOn w:val="969"/>
    <w:uiPriority w:val="20"/>
    <w:qFormat/>
    <w:pPr>
      <w:pBdr/>
      <w:spacing/>
      <w:ind/>
    </w:pPr>
    <w:rPr>
      <w:i/>
      <w:iCs/>
    </w:rPr>
  </w:style>
  <w:style w:type="character" w:styleId="767">
    <w:name w:val="Strong"/>
    <w:basedOn w:val="969"/>
    <w:uiPriority w:val="22"/>
    <w:qFormat/>
    <w:pPr>
      <w:pBdr/>
      <w:spacing/>
      <w:ind/>
    </w:pPr>
    <w:rPr>
      <w:b/>
      <w:bCs/>
    </w:rPr>
  </w:style>
  <w:style w:type="character" w:styleId="768">
    <w:name w:val="Subtle Reference"/>
    <w:basedOn w:val="9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9">
    <w:name w:val="Book Title"/>
    <w:basedOn w:val="96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0">
    <w:name w:val="FollowedHyperlink"/>
    <w:basedOn w:val="9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1">
    <w:name w:val="Heading 1"/>
    <w:basedOn w:val="949"/>
    <w:next w:val="949"/>
    <w:link w:val="7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72">
    <w:name w:val="Heading 1 Char"/>
    <w:link w:val="7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73">
    <w:name w:val="Heading 2"/>
    <w:basedOn w:val="949"/>
    <w:next w:val="949"/>
    <w:link w:val="7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4">
    <w:name w:val="Heading 2 Char"/>
    <w:link w:val="7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75">
    <w:name w:val="Heading 3"/>
    <w:basedOn w:val="949"/>
    <w:next w:val="94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76">
    <w:name w:val="Heading 3 Char"/>
    <w:link w:val="7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7">
    <w:name w:val="Heading 4"/>
    <w:basedOn w:val="949"/>
    <w:next w:val="949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8">
    <w:name w:val="Heading 4 Char"/>
    <w:link w:val="7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949"/>
    <w:next w:val="949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0">
    <w:name w:val="Heading 5 Char"/>
    <w:link w:val="7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1">
    <w:name w:val="Heading 6"/>
    <w:basedOn w:val="949"/>
    <w:next w:val="949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2">
    <w:name w:val="Heading 6 Char"/>
    <w:link w:val="7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949"/>
    <w:next w:val="949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7 Char"/>
    <w:link w:val="7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5">
    <w:name w:val="Heading 8"/>
    <w:basedOn w:val="949"/>
    <w:next w:val="949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6">
    <w:name w:val="Heading 8 Char"/>
    <w:link w:val="7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949"/>
    <w:next w:val="949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>
    <w:name w:val="Heading 9 Char"/>
    <w:link w:val="7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9">
    <w:name w:val="List Paragraph"/>
    <w:basedOn w:val="949"/>
    <w:uiPriority w:val="34"/>
    <w:qFormat/>
    <w:pPr>
      <w:pBdr/>
      <w:spacing/>
      <w:ind w:left="720"/>
      <w:contextualSpacing w:val="true"/>
    </w:pPr>
  </w:style>
  <w:style w:type="paragraph" w:styleId="790">
    <w:name w:val="No Spacing"/>
    <w:uiPriority w:val="1"/>
    <w:qFormat/>
    <w:pPr>
      <w:pBdr/>
      <w:spacing w:after="0" w:before="0" w:line="240" w:lineRule="auto"/>
      <w:ind/>
    </w:pPr>
  </w:style>
  <w:style w:type="paragraph" w:styleId="791">
    <w:name w:val="Title"/>
    <w:basedOn w:val="949"/>
    <w:next w:val="949"/>
    <w:link w:val="79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2">
    <w:name w:val="Title Char"/>
    <w:link w:val="791"/>
    <w:uiPriority w:val="10"/>
    <w:pPr>
      <w:pBdr/>
      <w:spacing/>
      <w:ind/>
    </w:pPr>
    <w:rPr>
      <w:sz w:val="48"/>
      <w:szCs w:val="48"/>
    </w:rPr>
  </w:style>
  <w:style w:type="paragraph" w:styleId="793">
    <w:name w:val="Subtitle"/>
    <w:basedOn w:val="949"/>
    <w:next w:val="949"/>
    <w:link w:val="79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4">
    <w:name w:val="Subtitle Char"/>
    <w:link w:val="793"/>
    <w:uiPriority w:val="11"/>
    <w:pPr>
      <w:pBdr/>
      <w:spacing/>
      <w:ind/>
    </w:pPr>
    <w:rPr>
      <w:sz w:val="24"/>
      <w:szCs w:val="24"/>
    </w:rPr>
  </w:style>
  <w:style w:type="paragraph" w:styleId="795">
    <w:name w:val="Quote"/>
    <w:basedOn w:val="949"/>
    <w:next w:val="949"/>
    <w:link w:val="796"/>
    <w:uiPriority w:val="29"/>
    <w:qFormat/>
    <w:pPr>
      <w:pBdr/>
      <w:spacing/>
      <w:ind w:right="720" w:left="720"/>
    </w:pPr>
    <w:rPr>
      <w:i/>
    </w:rPr>
  </w:style>
  <w:style w:type="character" w:styleId="796">
    <w:name w:val="Quote Char"/>
    <w:link w:val="795"/>
    <w:uiPriority w:val="29"/>
    <w:pPr>
      <w:pBdr/>
      <w:spacing/>
      <w:ind/>
    </w:pPr>
    <w:rPr>
      <w:i/>
    </w:rPr>
  </w:style>
  <w:style w:type="paragraph" w:styleId="797">
    <w:name w:val="Intense Quote"/>
    <w:basedOn w:val="949"/>
    <w:next w:val="949"/>
    <w:link w:val="79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98">
    <w:name w:val="Intense Quote Char"/>
    <w:link w:val="797"/>
    <w:uiPriority w:val="30"/>
    <w:pPr>
      <w:pBdr/>
      <w:spacing/>
      <w:ind/>
    </w:pPr>
    <w:rPr>
      <w:i/>
    </w:rPr>
  </w:style>
  <w:style w:type="paragraph" w:styleId="799">
    <w:name w:val="Header"/>
    <w:basedOn w:val="949"/>
    <w:link w:val="80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0">
    <w:name w:val="Header Char"/>
    <w:link w:val="799"/>
    <w:uiPriority w:val="99"/>
    <w:pPr>
      <w:pBdr/>
      <w:spacing/>
      <w:ind/>
    </w:pPr>
  </w:style>
  <w:style w:type="paragraph" w:styleId="801">
    <w:name w:val="Footer"/>
    <w:basedOn w:val="949"/>
    <w:link w:val="8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2">
    <w:name w:val="Footer Char"/>
    <w:link w:val="801"/>
    <w:uiPriority w:val="99"/>
    <w:pPr>
      <w:pBdr/>
      <w:spacing/>
      <w:ind/>
    </w:pPr>
  </w:style>
  <w:style w:type="paragraph" w:styleId="803">
    <w:name w:val="Caption"/>
    <w:basedOn w:val="949"/>
    <w:next w:val="94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4">
    <w:name w:val="Caption Char"/>
    <w:basedOn w:val="803"/>
    <w:link w:val="801"/>
    <w:uiPriority w:val="99"/>
    <w:pPr>
      <w:pBdr/>
      <w:spacing/>
      <w:ind/>
    </w:pPr>
  </w:style>
  <w:style w:type="table" w:styleId="805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2">
    <w:name w:val="footnote text"/>
    <w:basedOn w:val="949"/>
    <w:link w:val="93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3">
    <w:name w:val="Footnote Text Char"/>
    <w:link w:val="932"/>
    <w:uiPriority w:val="99"/>
    <w:pPr>
      <w:pBdr/>
      <w:spacing/>
      <w:ind/>
    </w:pPr>
    <w:rPr>
      <w:sz w:val="18"/>
    </w:rPr>
  </w:style>
  <w:style w:type="character" w:styleId="93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6">
    <w:name w:val="Endnote Text Char"/>
    <w:link w:val="935"/>
    <w:uiPriority w:val="99"/>
    <w:pPr>
      <w:pBdr/>
      <w:spacing/>
      <w:ind/>
    </w:pPr>
    <w:rPr>
      <w:sz w:val="20"/>
    </w:rPr>
  </w:style>
  <w:style w:type="character" w:styleId="93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pBdr/>
      <w:spacing w:after="57"/>
      <w:ind w:right="0" w:firstLine="0" w:left="0"/>
    </w:pPr>
  </w:style>
  <w:style w:type="paragraph" w:styleId="939">
    <w:name w:val="toc 2"/>
    <w:basedOn w:val="949"/>
    <w:next w:val="949"/>
    <w:uiPriority w:val="39"/>
    <w:unhideWhenUsed/>
    <w:pPr>
      <w:pBdr/>
      <w:spacing w:after="57"/>
      <w:ind w:right="0" w:firstLine="0" w:left="283"/>
    </w:pPr>
  </w:style>
  <w:style w:type="paragraph" w:styleId="940">
    <w:name w:val="toc 3"/>
    <w:basedOn w:val="949"/>
    <w:next w:val="949"/>
    <w:uiPriority w:val="39"/>
    <w:unhideWhenUsed/>
    <w:pPr>
      <w:pBdr/>
      <w:spacing w:after="57"/>
      <w:ind w:right="0" w:firstLine="0" w:left="567"/>
    </w:pPr>
  </w:style>
  <w:style w:type="paragraph" w:styleId="941">
    <w:name w:val="toc 4"/>
    <w:basedOn w:val="949"/>
    <w:next w:val="949"/>
    <w:uiPriority w:val="39"/>
    <w:unhideWhenUsed/>
    <w:pPr>
      <w:pBdr/>
      <w:spacing w:after="57"/>
      <w:ind w:right="0" w:firstLine="0" w:left="850"/>
    </w:pPr>
  </w:style>
  <w:style w:type="paragraph" w:styleId="942">
    <w:name w:val="toc 5"/>
    <w:basedOn w:val="949"/>
    <w:next w:val="949"/>
    <w:uiPriority w:val="39"/>
    <w:unhideWhenUsed/>
    <w:pPr>
      <w:pBdr/>
      <w:spacing w:after="57"/>
      <w:ind w:right="0" w:firstLine="0" w:left="1134"/>
    </w:pPr>
  </w:style>
  <w:style w:type="paragraph" w:styleId="943">
    <w:name w:val="toc 6"/>
    <w:basedOn w:val="949"/>
    <w:next w:val="949"/>
    <w:uiPriority w:val="39"/>
    <w:unhideWhenUsed/>
    <w:pPr>
      <w:pBdr/>
      <w:spacing w:after="57"/>
      <w:ind w:right="0" w:firstLine="0" w:left="1417"/>
    </w:pPr>
  </w:style>
  <w:style w:type="paragraph" w:styleId="944">
    <w:name w:val="toc 7"/>
    <w:basedOn w:val="949"/>
    <w:next w:val="949"/>
    <w:uiPriority w:val="39"/>
    <w:unhideWhenUsed/>
    <w:pPr>
      <w:pBdr/>
      <w:spacing w:after="57"/>
      <w:ind w:right="0" w:firstLine="0" w:left="1701"/>
    </w:pPr>
  </w:style>
  <w:style w:type="paragraph" w:styleId="945">
    <w:name w:val="toc 8"/>
    <w:basedOn w:val="949"/>
    <w:next w:val="949"/>
    <w:uiPriority w:val="39"/>
    <w:unhideWhenUsed/>
    <w:pPr>
      <w:pBdr/>
      <w:spacing w:after="57"/>
      <w:ind w:right="0" w:firstLine="0" w:left="1984"/>
    </w:pPr>
  </w:style>
  <w:style w:type="paragraph" w:styleId="946">
    <w:name w:val="toc 9"/>
    <w:basedOn w:val="949"/>
    <w:next w:val="949"/>
    <w:uiPriority w:val="39"/>
    <w:unhideWhenUsed/>
    <w:pPr>
      <w:pBdr/>
      <w:spacing w:after="57"/>
      <w:ind w:right="0" w:firstLine="0" w:left="2268"/>
    </w:pPr>
  </w:style>
  <w:style w:type="paragraph" w:styleId="947">
    <w:name w:val="TOC Heading"/>
    <w:uiPriority w:val="39"/>
    <w:unhideWhenUsed/>
    <w:pPr>
      <w:pBdr/>
      <w:spacing/>
      <w:ind/>
    </w:pPr>
  </w:style>
  <w:style w:type="paragraph" w:styleId="948">
    <w:name w:val="table of figures"/>
    <w:basedOn w:val="949"/>
    <w:next w:val="949"/>
    <w:uiPriority w:val="99"/>
    <w:unhideWhenUsed/>
    <w:pPr>
      <w:pBdr/>
      <w:spacing w:after="0" w:afterAutospacing="0"/>
      <w:ind/>
    </w:pPr>
  </w:style>
  <w:style w:type="paragraph" w:styleId="949" w:default="1">
    <w:name w:val="Normal"/>
    <w:next w:val="949"/>
    <w:link w:val="949"/>
    <w:pPr>
      <w:pBdr/>
      <w:spacing/>
      <w:ind/>
    </w:pPr>
    <w:rPr>
      <w:rFonts w:ascii="Arial" w:hAnsi="Arial"/>
      <w:sz w:val="24"/>
      <w:szCs w:val="24"/>
      <w:lang w:val="pt-BR" w:eastAsia="pt-BR" w:bidi="ar-SA"/>
    </w:rPr>
  </w:style>
  <w:style w:type="character" w:styleId="950">
    <w:name w:val="Fonte parág. padrão"/>
    <w:next w:val="950"/>
    <w:link w:val="949"/>
    <w:semiHidden/>
    <w:pPr>
      <w:pBdr/>
      <w:spacing/>
      <w:ind/>
    </w:pPr>
  </w:style>
  <w:style w:type="table" w:styleId="951">
    <w:name w:val="Tabela normal"/>
    <w:next w:val="951"/>
    <w:link w:val="949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2">
    <w:name w:val="Sem lista"/>
    <w:next w:val="952"/>
    <w:link w:val="949"/>
    <w:semiHidden/>
    <w:pPr>
      <w:pBdr/>
      <w:spacing/>
      <w:ind/>
    </w:pPr>
  </w:style>
  <w:style w:type="paragraph" w:styleId="953">
    <w:name w:val="Recuo de corpo de texto"/>
    <w:basedOn w:val="949"/>
    <w:next w:val="953"/>
    <w:link w:val="958"/>
    <w:pPr>
      <w:pBdr/>
      <w:spacing/>
      <w:ind w:left="4248"/>
      <w:jc w:val="both"/>
    </w:pPr>
    <w:rPr>
      <w:rFonts w:ascii="Times New Roman" w:hAnsi="Times New Roman"/>
      <w:szCs w:val="20"/>
    </w:rPr>
  </w:style>
  <w:style w:type="paragraph" w:styleId="954">
    <w:name w:val="Corpo de texto"/>
    <w:basedOn w:val="949"/>
    <w:next w:val="954"/>
    <w:link w:val="959"/>
    <w:pPr>
      <w:pBdr/>
      <w:spacing/>
      <w:ind/>
      <w:jc w:val="both"/>
    </w:pPr>
    <w:rPr>
      <w:szCs w:val="20"/>
    </w:rPr>
  </w:style>
  <w:style w:type="paragraph" w:styleId="955">
    <w:name w:val="Cabeçalho"/>
    <w:basedOn w:val="949"/>
    <w:next w:val="955"/>
    <w:link w:val="961"/>
    <w:pPr>
      <w:pBdr/>
      <w:tabs>
        <w:tab w:val="center" w:leader="none" w:pos="4419"/>
        <w:tab w:val="right" w:leader="none" w:pos="8838"/>
      </w:tabs>
      <w:spacing/>
      <w:ind/>
    </w:pPr>
    <w:rPr>
      <w:rFonts w:ascii="Times New Roman" w:hAnsi="Times New Roman"/>
      <w:lang w:val="en-US" w:eastAsia="en-US"/>
    </w:rPr>
  </w:style>
  <w:style w:type="paragraph" w:styleId="956">
    <w:name w:val="Rodapé"/>
    <w:basedOn w:val="949"/>
    <w:next w:val="956"/>
    <w:link w:val="963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957">
    <w:name w:val="Mapa do Documento"/>
    <w:basedOn w:val="949"/>
    <w:next w:val="957"/>
    <w:link w:val="949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character" w:styleId="958">
    <w:name w:val="Recuo de corpo de texto Char"/>
    <w:next w:val="958"/>
    <w:link w:val="953"/>
    <w:pPr>
      <w:pBdr/>
      <w:spacing/>
      <w:ind/>
    </w:pPr>
    <w:rPr>
      <w:sz w:val="24"/>
      <w:lang w:val="pt-BR" w:eastAsia="pt-BR" w:bidi="ar-SA"/>
    </w:rPr>
  </w:style>
  <w:style w:type="character" w:styleId="959">
    <w:name w:val="Corpo de texto Char"/>
    <w:next w:val="959"/>
    <w:link w:val="954"/>
    <w:pPr>
      <w:pBdr/>
      <w:spacing/>
      <w:ind/>
    </w:pPr>
    <w:rPr>
      <w:rFonts w:ascii="Arial" w:hAnsi="Arial"/>
      <w:sz w:val="24"/>
      <w:lang w:val="pt-BR" w:eastAsia="pt-BR" w:bidi="ar-SA"/>
    </w:rPr>
  </w:style>
  <w:style w:type="paragraph" w:styleId="960">
    <w:name w:val="Texto de balão"/>
    <w:basedOn w:val="949"/>
    <w:next w:val="960"/>
    <w:link w:val="949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61">
    <w:name w:val="Cabeçalho Char"/>
    <w:next w:val="961"/>
    <w:link w:val="955"/>
    <w:pPr>
      <w:pBdr/>
      <w:spacing/>
      <w:ind/>
    </w:pPr>
    <w:rPr>
      <w:sz w:val="24"/>
      <w:szCs w:val="24"/>
    </w:rPr>
  </w:style>
  <w:style w:type="table" w:styleId="962">
    <w:name w:val="Tabela com grade"/>
    <w:basedOn w:val="951"/>
    <w:next w:val="962"/>
    <w:link w:val="94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>
    <w:name w:val="Rodapé Char"/>
    <w:next w:val="963"/>
    <w:link w:val="956"/>
    <w:pPr>
      <w:pBdr/>
      <w:spacing/>
      <w:ind/>
    </w:pPr>
    <w:rPr>
      <w:rFonts w:ascii="Arial" w:hAnsi="Arial"/>
      <w:sz w:val="24"/>
      <w:szCs w:val="24"/>
    </w:rPr>
  </w:style>
  <w:style w:type="paragraph" w:styleId="964">
    <w:name w:val="Recuo de corpo de texto 2"/>
    <w:basedOn w:val="949"/>
    <w:next w:val="964"/>
    <w:link w:val="965"/>
    <w:pPr>
      <w:pBdr/>
      <w:spacing w:after="120" w:line="48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styleId="965">
    <w:name w:val="Recuo de corpo de texto 2 Char"/>
    <w:next w:val="965"/>
    <w:link w:val="964"/>
    <w:pPr>
      <w:pBdr/>
      <w:spacing/>
      <w:ind/>
    </w:pPr>
    <w:rPr>
      <w:color w:val="000000"/>
    </w:rPr>
  </w:style>
  <w:style w:type="character" w:styleId="966">
    <w:name w:val="Forte"/>
    <w:next w:val="966"/>
    <w:link w:val="949"/>
    <w:pPr>
      <w:pBdr/>
      <w:spacing/>
      <w:ind/>
    </w:pPr>
    <w:rPr>
      <w:b/>
      <w:bCs/>
    </w:rPr>
  </w:style>
  <w:style w:type="paragraph" w:styleId="967">
    <w:name w:val="Com marcadores"/>
    <w:basedOn w:val="949"/>
    <w:next w:val="967"/>
    <w:link w:val="949"/>
    <w:pPr>
      <w:numPr>
        <w:ilvl w:val="0"/>
        <w:numId w:val="1"/>
      </w:numPr>
      <w:pBdr/>
      <w:spacing/>
      <w:ind/>
      <w:contextualSpacing w:val="true"/>
    </w:pPr>
  </w:style>
  <w:style w:type="character" w:styleId="968">
    <w:name w:val="Ênfase Sutil"/>
    <w:next w:val="968"/>
    <w:link w:val="949"/>
    <w:pPr>
      <w:pBdr/>
      <w:spacing/>
      <w:ind/>
    </w:pPr>
    <w:rPr>
      <w:i/>
      <w:iCs/>
      <w:color w:val="808080"/>
    </w:rPr>
  </w:style>
  <w:style w:type="character" w:styleId="969" w:default="1">
    <w:name w:val="Default Paragraph Font"/>
    <w:uiPriority w:val="1"/>
    <w:semiHidden/>
    <w:unhideWhenUsed/>
    <w:pPr>
      <w:pBdr/>
      <w:spacing/>
      <w:ind/>
    </w:pPr>
  </w:style>
  <w:style w:type="numbering" w:styleId="970" w:default="1">
    <w:name w:val="No List"/>
    <w:uiPriority w:val="99"/>
    <w:semiHidden/>
    <w:unhideWhenUsed/>
    <w:pPr>
      <w:pBdr/>
      <w:spacing/>
      <w:ind/>
    </w:pPr>
  </w:style>
  <w:style w:type="table" w:styleId="97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2" w:customStyle="1">
    <w:name w:val="Body Text Indent"/>
    <w:basedOn w:val="77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4248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973" w:customStyle="1">
    <w:name w:val="Body Text"/>
    <w:basedOn w:val="77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both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974" w:customStyle="1">
    <w:name w:val="Texto préformatado"/>
    <w:basedOn w:val="930"/>
    <w:link w:val="930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ascii="Liberation Mono" w:hAnsi="Liberation Mono" w:eastAsia="NSimSun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modified xsi:type="dcterms:W3CDTF">2025-02-24T17:19:55Z</dcterms:modified>
</cp:coreProperties>
</file>