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LEI Nº 5.21</w:t>
      </w:r>
      <w:r>
        <w:rPr>
          <w:rFonts w:hint="default" w:cs="Times New Roman"/>
          <w:bCs/>
          <w:sz w:val="24"/>
          <w:szCs w:val="24"/>
          <w:lang w:val="pt-BR"/>
        </w:rPr>
        <w:t>5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/2022, DE </w:t>
      </w: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>28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DE SETEMBRO.</w:t>
      </w:r>
    </w:p>
    <w:p>
      <w:pPr>
        <w:pStyle w:val="11"/>
        <w:ind w:left="0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widowControl/>
        <w:tabs>
          <w:tab w:val="left" w:pos="3459"/>
        </w:tabs>
        <w:suppressAutoHyphens/>
        <w:bidi w:val="0"/>
        <w:spacing w:before="0" w:after="160"/>
        <w:ind w:left="4252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white"/>
          <w:lang w:eastAsia="en-US"/>
        </w:rPr>
        <w:t xml:space="preserve">Altera o inciso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kern w:val="0"/>
          <w:sz w:val="24"/>
          <w:szCs w:val="24"/>
          <w:highlight w:val="white"/>
          <w:lang w:val="pt-BR" w:eastAsia="en-US" w:bidi="ar-SA"/>
        </w:rPr>
        <w:t>II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white"/>
          <w:lang w:eastAsia="en-US"/>
        </w:rPr>
        <w:t xml:space="preserve"> e revoga o inciso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kern w:val="0"/>
          <w:sz w:val="24"/>
          <w:szCs w:val="24"/>
          <w:highlight w:val="white"/>
          <w:lang w:val="pt-BR" w:eastAsia="en-US" w:bidi="ar-SA"/>
        </w:rPr>
        <w:t>III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white"/>
          <w:lang w:eastAsia="en-US"/>
        </w:rPr>
        <w:t xml:space="preserve"> do artigo 2º, da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  <w:highlight w:val="white"/>
          <w:lang w:eastAsia="en-US"/>
        </w:rPr>
        <w:t xml:space="preserve"> Lei 4.016/2013 de 16 de abril, que cria o Comitê de Investimentos dos Recursos do Instituto Municipal de Previdência e Assistência dos Servidores do Município de Santa Bárbara do Sul -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kern w:val="0"/>
          <w:sz w:val="24"/>
          <w:szCs w:val="24"/>
          <w:highlight w:val="white"/>
          <w:lang w:val="pt-BR" w:eastAsia="en-US" w:bidi="ar-SA"/>
        </w:rPr>
        <w:t>IMPAS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  <w:highlight w:val="white"/>
          <w:lang w:eastAsia="en-US"/>
        </w:rPr>
        <w:t>, conforme especifica e dá outras providências.</w:t>
      </w:r>
    </w:p>
    <w:p>
      <w:pPr>
        <w:ind w:right="-1" w:firstLine="851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 Prefeito de Santa Bárbara do Sul, Estado do Rio Grande do Sul, faz saber que a Câmara Municipal aprovou e ele sanciona com base no art. 64 da Lei Orgânica Municipal a seguinte Lei: </w:t>
      </w:r>
    </w:p>
    <w:p>
      <w:pPr>
        <w:jc w:val="both"/>
        <w:rPr>
          <w:rFonts w:ascii="Times New Roman" w:hAnsi="Times New Roman"/>
          <w:sz w:val="24"/>
          <w:szCs w:val="24"/>
        </w:rPr>
      </w:pPr>
    </w:p>
    <w:p>
      <w:pPr>
        <w:shd w:val="clear" w:color="auto" w:fill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Art. 1°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Fica alterada a redação do artigo 2º da Lei Municipal 4.016/2013,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>que passa a vigorar com a seguinte redação</w:t>
      </w:r>
      <w:r>
        <w:rPr>
          <w:rFonts w:ascii="Times New Roman" w:hAnsi="Times New Roman" w:eastAsia="Times New Roman" w:cs="Times New Roman"/>
          <w:b w:val="0"/>
          <w:color w:val="000000"/>
          <w:sz w:val="24"/>
          <w:szCs w:val="24"/>
        </w:rPr>
        <w:t>:</w:t>
      </w:r>
    </w:p>
    <w:p>
      <w:pPr>
        <w:shd w:val="clear" w:color="auto" w:fill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</w:p>
    <w:p>
      <w:pPr>
        <w:widowControl/>
        <w:shd w:val="clear" w:color="FFFFFF"/>
        <w:suppressAutoHyphens/>
        <w:bidi w:val="0"/>
        <w:spacing w:before="0" w:after="0"/>
        <w:ind w:left="2268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Art.2º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 O Comitê de Investimentos dos Recursos Previdenciários será integrado da seguinte forma:</w:t>
      </w:r>
    </w:p>
    <w:p>
      <w:pPr>
        <w:widowControl/>
        <w:shd w:val="clear" w:color="FFFFFF"/>
        <w:suppressAutoHyphens/>
        <w:bidi w:val="0"/>
        <w:spacing w:before="0" w:after="0"/>
        <w:ind w:left="2268" w:right="0" w:firstLine="0"/>
        <w:jc w:val="both"/>
        <w:rPr>
          <w:rFonts w:ascii="Times New Roman" w:hAnsi="Times New Roman"/>
          <w:sz w:val="24"/>
          <w:szCs w:val="24"/>
        </w:rPr>
      </w:pPr>
    </w:p>
    <w:p>
      <w:pPr>
        <w:widowControl/>
        <w:shd w:val="clear" w:color="FFFFFF"/>
        <w:suppressAutoHyphens/>
        <w:bidi w:val="0"/>
        <w:spacing w:before="0" w:after="0"/>
        <w:ind w:left="2268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I 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 Diretor do Executivo;</w:t>
      </w:r>
    </w:p>
    <w:p>
      <w:pPr>
        <w:widowControl/>
        <w:shd w:val="clear" w:color="FFFFFF"/>
        <w:suppressAutoHyphens/>
        <w:bidi w:val="0"/>
        <w:spacing w:before="0" w:after="0"/>
        <w:ind w:left="2268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II 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 02 (dois) servidores ativos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>
      <w:pPr>
        <w:widowControl/>
        <w:shd w:val="clear" w:color="FFFFFF"/>
        <w:suppressAutoHyphens/>
        <w:bidi w:val="0"/>
        <w:spacing w:before="0" w:after="0"/>
        <w:ind w:left="2268" w:right="0" w:firstLine="0"/>
        <w:jc w:val="both"/>
        <w:rPr>
          <w:rFonts w:ascii="Times New Roman" w:hAnsi="Times New Roman"/>
          <w:sz w:val="24"/>
          <w:szCs w:val="24"/>
        </w:rPr>
      </w:pPr>
    </w:p>
    <w:p>
      <w:pPr>
        <w:widowControl/>
        <w:shd w:val="clear" w:color="FFFFFF"/>
        <w:suppressAutoHyphens/>
        <w:bidi w:val="0"/>
        <w:spacing w:before="0" w:after="0"/>
        <w:ind w:left="2268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§ 1º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A duração do mandato do Comitê de Investimentos será de 02 (dois) anos, permitida uma recondução.</w:t>
      </w:r>
    </w:p>
    <w:p>
      <w:pPr>
        <w:widowControl/>
        <w:shd w:val="clear" w:color="FFFFFF"/>
        <w:suppressAutoHyphens/>
        <w:bidi w:val="0"/>
        <w:spacing w:before="0" w:after="0"/>
        <w:ind w:left="2268" w:right="0" w:firstLine="0"/>
        <w:jc w:val="both"/>
        <w:rPr>
          <w:rFonts w:ascii="Times New Roman" w:hAnsi="Times New Roman"/>
          <w:sz w:val="24"/>
          <w:szCs w:val="24"/>
        </w:rPr>
      </w:pPr>
    </w:p>
    <w:p>
      <w:pPr>
        <w:widowControl/>
        <w:shd w:val="clear" w:color="FFFFFF"/>
        <w:suppressAutoHyphens/>
        <w:bidi w:val="0"/>
        <w:spacing w:before="0" w:after="0"/>
        <w:ind w:left="2268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§ 2º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Os membros do Comitê de Investimento decidirão, por voto da maioria, sobre a escolha de coordenador, a quem caberá zelar pelas reuniões dos seus membros, pelo registro formal de suas atividades em livro próprio, pela comunicação com a Diretoria e Conselho Deliberativo do RPPS e pelas demais iniciativas correlatas à sua atuação.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</w:p>
    <w:p>
      <w:pPr>
        <w:shd w:val="clear" w:color="auto" w:fill="auto"/>
        <w:ind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  <w:lang w:eastAsia="en-US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Art. 2º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  <w:lang w:eastAsia="en-US"/>
        </w:rPr>
        <w:t> Esta Lei entra em vigor na data de sua publicação.</w:t>
      </w:r>
      <w:r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>
      <w:pPr>
        <w:ind w:left="1273" w:right="-1" w:firstLine="85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Santa Bárbara do Sul,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pt-BR" w:eastAsia="pt-BR" w:bidi="ar-SA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 w:eastAsia="pt-BR" w:bidi="ar-SA"/>
        </w:rPr>
        <w:t>8</w:t>
      </w:r>
      <w:r>
        <w:rPr>
          <w:rFonts w:ascii="Times New Roman" w:hAnsi="Times New Roman"/>
          <w:sz w:val="24"/>
          <w:szCs w:val="24"/>
        </w:rPr>
        <w:t xml:space="preserve"> de setembro de 2022.</w:t>
      </w: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spacing w:before="0" w:after="200"/>
        <w:jc w:val="both"/>
        <w:rPr>
          <w:rFonts w:ascii="Times New Roman" w:hAnsi="Times New Roman" w:eastAsiaTheme="minorHAnsi"/>
          <w:b/>
          <w:bCs/>
          <w:sz w:val="24"/>
          <w:szCs w:val="24"/>
          <w:shd w:val="clear" w:fill="EEEEEE"/>
          <w:lang w:eastAsia="en-US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Mário Roberto Utzig Filho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>
      <w:pPr>
        <w:jc w:val="center"/>
        <w:rPr>
          <w:rFonts w:ascii="Times New Roman" w:hAnsi="Times New Roman"/>
          <w:sz w:val="22"/>
          <w:szCs w:val="22"/>
        </w:rPr>
      </w:pPr>
    </w:p>
    <w:p>
      <w:pPr>
        <w:jc w:val="center"/>
        <w:rPr>
          <w:rFonts w:ascii="Times New Roman" w:hAnsi="Times New Roman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1418" w:right="1274" w:bottom="1418" w:left="1701" w:header="709" w:footer="709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eastAsia="pt-BR"/>
      </w:rP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-408940</wp:posOffset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8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eastAsia="pt-BR"/>
      </w:rP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-182880</wp:posOffset>
          </wp:positionV>
          <wp:extent cx="5943600" cy="80137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80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8C"/>
    <w:rsid w:val="0008742C"/>
    <w:rsid w:val="000C278C"/>
    <w:rsid w:val="00185870"/>
    <w:rsid w:val="003610F4"/>
    <w:rsid w:val="00437BAA"/>
    <w:rsid w:val="0054459A"/>
    <w:rsid w:val="00576935"/>
    <w:rsid w:val="00724C4E"/>
    <w:rsid w:val="00962BF6"/>
    <w:rsid w:val="00A45EE2"/>
    <w:rsid w:val="00C349D6"/>
    <w:rsid w:val="00C85D3E"/>
    <w:rsid w:val="00D145D2"/>
    <w:rsid w:val="00D618CB"/>
    <w:rsid w:val="00D90764"/>
    <w:rsid w:val="00D93177"/>
    <w:rsid w:val="0C6A432F"/>
    <w:rsid w:val="0F4946D0"/>
    <w:rsid w:val="2E0F48DF"/>
    <w:rsid w:val="3799750E"/>
    <w:rsid w:val="390414E4"/>
    <w:rsid w:val="41994793"/>
    <w:rsid w:val="51A925A1"/>
    <w:rsid w:val="54BC281B"/>
    <w:rsid w:val="57E83927"/>
    <w:rsid w:val="5ED52E57"/>
    <w:rsid w:val="79F857F4"/>
    <w:rsid w:val="7BE3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Mangal"/>
    </w:rPr>
  </w:style>
  <w:style w:type="paragraph" w:styleId="5">
    <w:name w:val="Body Text"/>
    <w:basedOn w:val="1"/>
    <w:link w:val="15"/>
    <w:semiHidden/>
    <w:unhideWhenUsed/>
    <w:qFormat/>
    <w:uiPriority w:val="0"/>
    <w:pPr>
      <w:jc w:val="both"/>
    </w:pPr>
    <w:rPr>
      <w:szCs w:val="20"/>
    </w:rPr>
  </w:style>
  <w:style w:type="paragraph" w:styleId="6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10">
    <w:name w:val="Balloon Text"/>
    <w:basedOn w:val="1"/>
    <w:link w:val="12"/>
    <w:semiHidden/>
    <w:unhideWhenUsed/>
    <w:qFormat/>
    <w:uiPriority w:val="99"/>
    <w:rPr>
      <w:rFonts w:ascii="Tahoma" w:hAnsi="Tahoma" w:cs="Tahoma" w:eastAsiaTheme="minorHAnsi"/>
      <w:sz w:val="16"/>
      <w:szCs w:val="16"/>
      <w:lang w:eastAsia="en-US"/>
    </w:rPr>
  </w:style>
  <w:style w:type="paragraph" w:styleId="11">
    <w:name w:val="Body Text Indent"/>
    <w:basedOn w:val="1"/>
    <w:link w:val="16"/>
    <w:unhideWhenUsed/>
    <w:qFormat/>
    <w:uiPriority w:val="0"/>
    <w:pPr>
      <w:ind w:left="4248"/>
      <w:jc w:val="both"/>
    </w:pPr>
    <w:rPr>
      <w:rFonts w:ascii="Times New Roman" w:hAnsi="Times New Roman"/>
      <w:szCs w:val="20"/>
    </w:rPr>
  </w:style>
  <w:style w:type="character" w:customStyle="1" w:styleId="12">
    <w:name w:val="Texto de balão Char"/>
    <w:basedOn w:val="2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Cabeçalho Char"/>
    <w:basedOn w:val="2"/>
    <w:link w:val="7"/>
    <w:qFormat/>
    <w:uiPriority w:val="99"/>
  </w:style>
  <w:style w:type="character" w:customStyle="1" w:styleId="14">
    <w:name w:val="Rodapé Char"/>
    <w:basedOn w:val="2"/>
    <w:link w:val="8"/>
    <w:qFormat/>
    <w:uiPriority w:val="99"/>
  </w:style>
  <w:style w:type="character" w:customStyle="1" w:styleId="15">
    <w:name w:val="Corpo de texto Char"/>
    <w:basedOn w:val="2"/>
    <w:link w:val="5"/>
    <w:semiHidden/>
    <w:qFormat/>
    <w:uiPriority w:val="0"/>
    <w:rPr>
      <w:rFonts w:ascii="Arial" w:hAnsi="Arial" w:eastAsia="Times New Roman" w:cs="Times New Roman"/>
      <w:sz w:val="24"/>
      <w:szCs w:val="20"/>
      <w:lang w:eastAsia="pt-BR"/>
    </w:rPr>
  </w:style>
  <w:style w:type="character" w:customStyle="1" w:styleId="16">
    <w:name w:val="Recuo de corpo de texto Char"/>
    <w:basedOn w:val="2"/>
    <w:link w:val="11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17">
    <w:name w:val="hgkelc"/>
    <w:basedOn w:val="2"/>
    <w:qFormat/>
    <w:uiPriority w:val="0"/>
  </w:style>
  <w:style w:type="paragraph" w:customStyle="1" w:styleId="18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9">
    <w:name w:val="Cabeçalho e Rodapé"/>
    <w:basedOn w:val="1"/>
    <w:qFormat/>
    <w:uiPriority w:val="0"/>
  </w:style>
  <w:style w:type="paragraph" w:customStyle="1" w:styleId="20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2">
    <w:name w:val="No Spacing"/>
    <w:qFormat/>
    <w:uiPriority w:val="1"/>
    <w:pPr>
      <w:suppressAutoHyphens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572C-E276-49DB-B587-56FFD22C6B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1774</Characters>
  <Lines>14</Lines>
  <Paragraphs>4</Paragraphs>
  <TotalTime>1</TotalTime>
  <ScaleCrop>false</ScaleCrop>
  <LinksUpToDate>false</LinksUpToDate>
  <CharactersWithSpaces>2098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2022-09-13T11:27:00Z</dcterms:created>
  <dc:creator>Juridico</dc:creator>
  <cp:lastModifiedBy>info</cp:lastModifiedBy>
  <cp:lastPrinted>2022-09-13T11:28:00Z</cp:lastPrinted>
  <dcterms:modified xsi:type="dcterms:W3CDTF">2022-09-28T12:02:25Z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BD553F66C0444A83A374F3C8EB1AAC5B</vt:lpwstr>
  </property>
  <property fmtid="{D5CDD505-2E9C-101B-9397-08002B2CF9AE}" pid="4" name="KSOProductBuildVer">
    <vt:lpwstr>1046-11.2.0.11341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