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/>
        <w:jc w:val="center"/>
        <w:rPr>
          <w:bCs/>
          <w:szCs w:val="24"/>
        </w:rPr>
      </w:pPr>
      <w:r>
        <w:rPr>
          <w:bCs/>
          <w:szCs w:val="24"/>
        </w:rPr>
        <w:t>LEI Nº 5.219/2022, DE 11 DE OUTUBRO.</w:t>
      </w:r>
    </w:p>
    <w:p>
      <w:pPr>
        <w:pStyle w:val="11"/>
        <w:ind w:left="0"/>
        <w:jc w:val="center"/>
        <w:rPr>
          <w:bCs/>
          <w:szCs w:val="24"/>
        </w:rPr>
      </w:pPr>
    </w:p>
    <w:p>
      <w:pPr>
        <w:ind w:left="4253"/>
        <w:jc w:val="both"/>
        <w:rPr>
          <w:rFonts w:ascii="Times New Roman" w:hAnsi="Times New Roman"/>
          <w:i/>
        </w:rPr>
      </w:pPr>
      <w:r>
        <w:rPr>
          <w:rFonts w:ascii="Times New Roman" w:hAnsi="Times New Roman" w:eastAsiaTheme="minorHAnsi"/>
          <w:i/>
          <w:iCs/>
          <w:lang w:eastAsia="en-US"/>
        </w:rPr>
        <w:t xml:space="preserve">Autoriza o Poder Executivo a contratar 01 (um) servente, </w:t>
      </w:r>
      <w:r>
        <w:rPr>
          <w:rFonts w:ascii="Times New Roman" w:hAnsi="Times New Roman"/>
          <w:i/>
        </w:rPr>
        <w:t>40 (quarenta) horas semanais, conforme especifica e dá outras provid</w:t>
      </w:r>
      <w:r>
        <w:rPr>
          <w:rFonts w:hint="default" w:ascii="Times New Roman" w:hAnsi="Times New Roman"/>
          <w:i/>
          <w:lang w:val="pt-BR"/>
        </w:rPr>
        <w:t>ê</w:t>
      </w:r>
      <w:bookmarkStart w:id="0" w:name="_GoBack"/>
      <w:bookmarkEnd w:id="0"/>
      <w:r>
        <w:rPr>
          <w:rFonts w:ascii="Times New Roman" w:hAnsi="Times New Roman"/>
          <w:i/>
        </w:rPr>
        <w:t>ncias.</w:t>
      </w:r>
    </w:p>
    <w:p>
      <w:pPr>
        <w:ind w:left="4536"/>
        <w:jc w:val="both"/>
        <w:rPr>
          <w:rFonts w:ascii="Times New Roman" w:hAnsi="Times New Roman"/>
        </w:rPr>
      </w:pPr>
    </w:p>
    <w:p>
      <w:pPr>
        <w:ind w:left="4536"/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O Prefeito de Santa Bárbara do Sul, Estado do Rio Grande do Sul, faz saber que a Câmara Municipal aprovou e ela sanciona com base no art. 64 da Lei Orgânica Municipal a seguinte Lei: 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 w:eastAsiaTheme="minorHAnsi"/>
          <w:lang w:eastAsia="en-US"/>
        </w:rPr>
      </w:pPr>
      <w:r>
        <w:rPr>
          <w:rFonts w:ascii="Times New Roman" w:hAnsi="Times New Roman"/>
        </w:rPr>
        <w:t>Art.1.º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 w:eastAsiaTheme="minorHAnsi"/>
          <w:lang w:eastAsia="en-US"/>
        </w:rPr>
        <w:t>Fica autorizada a Contratação Temporária de 01 (um) SERVENTE, carga horária 40 (quarenta) horas semanais,</w:t>
      </w:r>
      <w:r>
        <w:rPr>
          <w:rFonts w:ascii="Times New Roman" w:hAnsi="Times New Roman"/>
        </w:rPr>
        <w:t xml:space="preserve"> com vencimentos na ordem R$ 1.426,29 (um mil quatrocentos e vinte e seis reais e vinte e nove centavos) </w:t>
      </w:r>
      <w:r>
        <w:rPr>
          <w:rFonts w:ascii="Times New Roman" w:hAnsi="Times New Roman" w:eastAsiaTheme="minorHAnsi"/>
          <w:lang w:eastAsia="en-US"/>
        </w:rPr>
        <w:t xml:space="preserve">pagos mensalmente correspondendo a Faixa de Vencimentos I, da Lei n.º 2.081/2001 e alterações. As contratações serão pelo prazo de até 06 (seis) meses, renovável uma única vez se necessário. </w:t>
      </w:r>
    </w:p>
    <w:p>
      <w:pPr>
        <w:jc w:val="both"/>
        <w:rPr>
          <w:rFonts w:ascii="Times New Roman" w:hAnsi="Times New Roman" w:eastAsiaTheme="minorHAnsi"/>
          <w:lang w:eastAsia="en-US"/>
        </w:rPr>
      </w:pPr>
    </w:p>
    <w:p>
      <w:pPr>
        <w:jc w:val="both"/>
        <w:rPr>
          <w:rFonts w:ascii="Times New Roman" w:hAnsi="Times New Roman" w:eastAsiaTheme="minorHAnsi"/>
          <w:lang w:eastAsia="en-US"/>
        </w:rPr>
      </w:pPr>
      <w:r>
        <w:rPr>
          <w:rFonts w:ascii="Times New Roman" w:hAnsi="Times New Roman" w:eastAsiaTheme="minorHAnsi"/>
          <w:lang w:eastAsia="en-US"/>
        </w:rPr>
        <w:t>Parágrafo único: O contratado fará jus ao recebimento do valor mensal de R$484,80 (quatrocentos e oitenta e quatro reais e oitenta centavos) de insalubridade.</w:t>
      </w:r>
    </w:p>
    <w:p>
      <w:pPr>
        <w:ind w:left="1410" w:hanging="1410"/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2.º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As despesas decorrente desta Lei correrão à conta de dotações orçamentárias próprias, suplementadas se for o caso.</w:t>
      </w:r>
    </w:p>
    <w:p>
      <w:pPr>
        <w:ind w:left="1410" w:hanging="1410"/>
        <w:jc w:val="both"/>
        <w:rPr>
          <w:rFonts w:ascii="Times New Roman" w:hAnsi="Times New Roman"/>
        </w:rPr>
      </w:pPr>
    </w:p>
    <w:p>
      <w:pPr>
        <w:ind w:left="1410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3º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Esta Lei entra em vigor na data da sua publicação.</w:t>
      </w:r>
    </w:p>
    <w:p>
      <w:pPr>
        <w:ind w:right="-1" w:firstLine="709"/>
        <w:jc w:val="both"/>
        <w:rPr>
          <w:rFonts w:ascii="Times New Roman" w:hAnsi="Times New Roman"/>
        </w:rPr>
      </w:pPr>
    </w:p>
    <w:p>
      <w:pPr>
        <w:ind w:left="1273" w:right="-1" w:firstLine="851"/>
        <w:rPr>
          <w:rFonts w:ascii="Times New Roman" w:hAnsi="Times New Roman"/>
        </w:rPr>
      </w:pPr>
    </w:p>
    <w:p>
      <w:pPr>
        <w:ind w:left="1273" w:right="-1" w:firstLine="851"/>
        <w:rPr>
          <w:rFonts w:ascii="Times New Roman" w:hAnsi="Times New Roman"/>
        </w:rPr>
      </w:pPr>
      <w:r>
        <w:rPr>
          <w:rFonts w:ascii="Times New Roman" w:hAnsi="Times New Roman"/>
        </w:rPr>
        <w:t>Santa Bárbara do Sul, 11 de outubro de 2022.</w:t>
      </w:r>
    </w:p>
    <w:p>
      <w:pPr>
        <w:ind w:left="1273" w:right="-1" w:firstLine="851"/>
        <w:rPr>
          <w:rFonts w:ascii="Times New Roman" w:hAnsi="Times New Roman"/>
        </w:rPr>
      </w:pPr>
    </w:p>
    <w:p>
      <w:pPr>
        <w:ind w:left="1273" w:right="-1" w:firstLine="851"/>
        <w:rPr>
          <w:rFonts w:ascii="Times New Roman" w:hAnsi="Times New Roman"/>
        </w:rPr>
      </w:pPr>
    </w:p>
    <w:p>
      <w:pPr>
        <w:ind w:left="1273" w:right="-1" w:firstLine="851"/>
        <w:rPr>
          <w:rFonts w:ascii="Times New Roman" w:hAnsi="Times New Roman"/>
        </w:rPr>
      </w:pPr>
    </w:p>
    <w:p>
      <w:pPr>
        <w:ind w:left="1273" w:right="-1" w:firstLine="851"/>
        <w:rPr>
          <w:rFonts w:ascii="Times New Roman" w:hAnsi="Times New Roman"/>
        </w:rPr>
      </w:pPr>
    </w:p>
    <w:p>
      <w:pPr>
        <w:ind w:left="1273" w:right="-1"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Mario Roberto Utzig Filho</w:t>
      </w:r>
    </w:p>
    <w:p>
      <w:pPr>
        <w:ind w:left="1273" w:right="-1"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Prefeito</w:t>
      </w:r>
    </w:p>
    <w:p>
      <w:pPr>
        <w:ind w:left="283"/>
        <w:jc w:val="center"/>
        <w:rPr>
          <w:rFonts w:ascii="Times New Roman" w:hAnsi="Times New Roman"/>
        </w:rPr>
      </w:pPr>
    </w:p>
    <w:p>
      <w:pPr>
        <w:ind w:left="283"/>
        <w:jc w:val="center"/>
        <w:rPr>
          <w:rFonts w:ascii="Times New Roman" w:hAnsi="Times New Roman"/>
        </w:rPr>
      </w:pPr>
    </w:p>
    <w:p>
      <w:pPr>
        <w:ind w:left="283"/>
        <w:jc w:val="center"/>
        <w:rPr>
          <w:rFonts w:ascii="Times New Roman" w:hAnsi="Times New Roman"/>
        </w:rPr>
      </w:pPr>
    </w:p>
    <w:p>
      <w:pPr>
        <w:ind w:left="283"/>
        <w:jc w:val="center"/>
        <w:rPr>
          <w:rFonts w:ascii="Times New Roman" w:hAnsi="Times New Roman"/>
        </w:rPr>
      </w:pPr>
    </w:p>
    <w:p>
      <w:pPr>
        <w:ind w:left="283"/>
        <w:jc w:val="center"/>
        <w:rPr>
          <w:rFonts w:ascii="Times New Roman" w:hAnsi="Times New Roman"/>
        </w:rPr>
      </w:pPr>
    </w:p>
    <w:sectPr>
      <w:headerReference r:id="rId3" w:type="default"/>
      <w:footerReference r:id="rId4" w:type="default"/>
      <w:pgSz w:w="11906" w:h="16838"/>
      <w:pgMar w:top="1418" w:right="1701" w:bottom="1418" w:left="1701" w:header="709" w:footer="709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lang w:eastAsia="pt-BR"/>
      </w:rPr>
      <w:drawing>
        <wp:anchor distT="114300" distB="114300" distL="114300" distR="114300" simplePos="0" relativeHeight="251660288" behindDoc="1" locked="0" layoutInCell="0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5398135" cy="900430"/>
          <wp:effectExtent l="0" t="0" r="0" b="0"/>
          <wp:wrapSquare wrapText="bothSides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" t="-80" r="140" b="-80"/>
                  <a:stretch>
                    <a:fillRect/>
                  </a:stretch>
                </pic:blipFill>
                <pic:spPr>
                  <a:xfrm>
                    <a:off x="0" y="0"/>
                    <a:ext cx="5398135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lang w:eastAsia="pt-BR"/>
      </w:rPr>
      <w:drawing>
        <wp:anchor distT="114300" distB="114300" distL="114300" distR="114300" simplePos="0" relativeHeight="251659264" behindDoc="1" locked="0" layoutInCell="0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5962015" cy="994410"/>
          <wp:effectExtent l="0" t="0" r="0" b="0"/>
          <wp:wrapSquare wrapText="bothSides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4" t="-72" r="114" b="-72"/>
                  <a:stretch>
                    <a:fillRect/>
                  </a:stretch>
                </pic:blipFill>
                <pic:spPr>
                  <a:xfrm>
                    <a:off x="0" y="0"/>
                    <a:ext cx="5962015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D6"/>
    <w:rsid w:val="0006019A"/>
    <w:rsid w:val="00140F04"/>
    <w:rsid w:val="001B5500"/>
    <w:rsid w:val="001D01F4"/>
    <w:rsid w:val="00204F6E"/>
    <w:rsid w:val="00224E83"/>
    <w:rsid w:val="00251E07"/>
    <w:rsid w:val="00265A4C"/>
    <w:rsid w:val="002A2D3A"/>
    <w:rsid w:val="0030270C"/>
    <w:rsid w:val="0035785A"/>
    <w:rsid w:val="003E7EC4"/>
    <w:rsid w:val="003F7157"/>
    <w:rsid w:val="00414C2D"/>
    <w:rsid w:val="004E5905"/>
    <w:rsid w:val="004F1E19"/>
    <w:rsid w:val="00507016"/>
    <w:rsid w:val="00545B4B"/>
    <w:rsid w:val="00597D01"/>
    <w:rsid w:val="005D42D6"/>
    <w:rsid w:val="005E518E"/>
    <w:rsid w:val="0062075B"/>
    <w:rsid w:val="0063194E"/>
    <w:rsid w:val="006E4B92"/>
    <w:rsid w:val="006F3C3F"/>
    <w:rsid w:val="00716143"/>
    <w:rsid w:val="00765838"/>
    <w:rsid w:val="0079454D"/>
    <w:rsid w:val="007C05B3"/>
    <w:rsid w:val="008529C4"/>
    <w:rsid w:val="008A0577"/>
    <w:rsid w:val="008A2264"/>
    <w:rsid w:val="00960786"/>
    <w:rsid w:val="00961B2E"/>
    <w:rsid w:val="00980519"/>
    <w:rsid w:val="009B46AB"/>
    <w:rsid w:val="009D7E80"/>
    <w:rsid w:val="00B80293"/>
    <w:rsid w:val="00B97B80"/>
    <w:rsid w:val="00C1541D"/>
    <w:rsid w:val="00CC7D24"/>
    <w:rsid w:val="00D17B1E"/>
    <w:rsid w:val="00D91F2E"/>
    <w:rsid w:val="00DA335A"/>
    <w:rsid w:val="00DF73FF"/>
    <w:rsid w:val="00E237F5"/>
    <w:rsid w:val="00F027B6"/>
    <w:rsid w:val="00F37BC4"/>
    <w:rsid w:val="00F86227"/>
    <w:rsid w:val="0DE261E4"/>
    <w:rsid w:val="2364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Arial" w:hAnsi="Arial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qFormat/>
    <w:uiPriority w:val="0"/>
    <w:rPr>
      <w:rFonts w:cs="Mangal"/>
    </w:rPr>
  </w:style>
  <w:style w:type="paragraph" w:styleId="5">
    <w:name w:val="Body Text"/>
    <w:basedOn w:val="1"/>
    <w:link w:val="15"/>
    <w:semiHidden/>
    <w:unhideWhenUsed/>
    <w:uiPriority w:val="0"/>
    <w:pPr>
      <w:jc w:val="both"/>
    </w:pPr>
    <w:rPr>
      <w:szCs w:val="20"/>
    </w:rPr>
  </w:style>
  <w:style w:type="paragraph" w:styleId="6">
    <w:name w:val="Title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7">
    <w:name w:val="header"/>
    <w:basedOn w:val="1"/>
    <w:link w:val="13"/>
    <w:unhideWhenUsed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">
    <w:name w:val="footer"/>
    <w:basedOn w:val="1"/>
    <w:link w:val="14"/>
    <w:unhideWhenUsed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10">
    <w:name w:val="Balloon Text"/>
    <w:basedOn w:val="1"/>
    <w:link w:val="12"/>
    <w:semiHidden/>
    <w:unhideWhenUsed/>
    <w:qFormat/>
    <w:uiPriority w:val="99"/>
    <w:rPr>
      <w:rFonts w:ascii="Tahoma" w:hAnsi="Tahoma" w:cs="Tahoma" w:eastAsiaTheme="minorHAnsi"/>
      <w:sz w:val="16"/>
      <w:szCs w:val="16"/>
      <w:lang w:eastAsia="en-US"/>
    </w:rPr>
  </w:style>
  <w:style w:type="paragraph" w:styleId="11">
    <w:name w:val="Body Text Indent"/>
    <w:basedOn w:val="1"/>
    <w:link w:val="16"/>
    <w:semiHidden/>
    <w:unhideWhenUsed/>
    <w:uiPriority w:val="0"/>
    <w:pPr>
      <w:ind w:left="4248"/>
      <w:jc w:val="both"/>
    </w:pPr>
    <w:rPr>
      <w:rFonts w:ascii="Times New Roman" w:hAnsi="Times New Roman"/>
      <w:szCs w:val="20"/>
    </w:rPr>
  </w:style>
  <w:style w:type="character" w:customStyle="1" w:styleId="12">
    <w:name w:val="Texto de balão Char"/>
    <w:basedOn w:val="2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Cabeçalho Char"/>
    <w:basedOn w:val="2"/>
    <w:link w:val="7"/>
    <w:qFormat/>
    <w:uiPriority w:val="99"/>
  </w:style>
  <w:style w:type="character" w:customStyle="1" w:styleId="14">
    <w:name w:val="Rodapé Char"/>
    <w:basedOn w:val="2"/>
    <w:link w:val="8"/>
    <w:qFormat/>
    <w:uiPriority w:val="99"/>
  </w:style>
  <w:style w:type="character" w:customStyle="1" w:styleId="15">
    <w:name w:val="Corpo de texto Char"/>
    <w:basedOn w:val="2"/>
    <w:link w:val="5"/>
    <w:semiHidden/>
    <w:qFormat/>
    <w:uiPriority w:val="0"/>
    <w:rPr>
      <w:rFonts w:ascii="Arial" w:hAnsi="Arial" w:eastAsia="Times New Roman" w:cs="Times New Roman"/>
      <w:sz w:val="24"/>
      <w:szCs w:val="20"/>
      <w:lang w:eastAsia="pt-BR"/>
    </w:rPr>
  </w:style>
  <w:style w:type="character" w:customStyle="1" w:styleId="16">
    <w:name w:val="Recuo de corpo de texto Char"/>
    <w:basedOn w:val="2"/>
    <w:link w:val="11"/>
    <w:semiHidden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customStyle="1" w:styleId="17">
    <w:name w:val="Título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8">
    <w:name w:val="Índice"/>
    <w:basedOn w:val="1"/>
    <w:qFormat/>
    <w:uiPriority w:val="0"/>
    <w:pPr>
      <w:suppressLineNumbers/>
    </w:pPr>
    <w:rPr>
      <w:rFonts w:cs="Mangal"/>
    </w:rPr>
  </w:style>
  <w:style w:type="paragraph" w:styleId="1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20">
    <w:name w:val="Cabeçalho e Rodapé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1022</Characters>
  <Lines>8</Lines>
  <Paragraphs>2</Paragraphs>
  <TotalTime>2</TotalTime>
  <ScaleCrop>false</ScaleCrop>
  <LinksUpToDate>false</LinksUpToDate>
  <CharactersWithSpaces>1209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2022-10-11T15:41:00Z</dcterms:created>
  <dc:creator>Juridico</dc:creator>
  <cp:lastModifiedBy>info</cp:lastModifiedBy>
  <cp:lastPrinted>2022-10-11T15:42:00Z</cp:lastPrinted>
  <dcterms:modified xsi:type="dcterms:W3CDTF">2022-10-17T12:55:46Z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1046-11.2.0.11341</vt:lpwstr>
  </property>
  <property fmtid="{D5CDD505-2E9C-101B-9397-08002B2CF9AE}" pid="7" name="ICV">
    <vt:lpwstr>751BC9D5E28545A58A02888974F65B82</vt:lpwstr>
  </property>
</Properties>
</file>