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67" w:right="-35"/>
        <w:jc w:val="center"/>
      </w:pPr>
      <w:r>
        <w:t>LEI Nº 5.223/2022, DE 25 DE OUTUBRO.</w:t>
      </w:r>
    </w:p>
    <w:p>
      <w:pPr>
        <w:ind w:left="5103" w:right="-35"/>
        <w:jc w:val="both"/>
        <w:rPr>
          <w:i/>
        </w:rPr>
      </w:pPr>
    </w:p>
    <w:p>
      <w:pPr>
        <w:ind w:left="5103" w:right="-35"/>
        <w:jc w:val="both"/>
        <w:rPr>
          <w:i/>
        </w:rPr>
      </w:pPr>
    </w:p>
    <w:p>
      <w:pPr>
        <w:ind w:left="5103" w:right="-35"/>
        <w:jc w:val="both"/>
        <w:rPr>
          <w:i/>
        </w:rPr>
      </w:pPr>
      <w:r>
        <w:rPr>
          <w:i/>
        </w:rPr>
        <w:t>Autoriza o Poder Executivo a outorgar escritura pública de doação de terreno, revoga o inciso III do artigo 3º da lei Municipal nº 2.303/2002 de 31 de julho, e dá outras provid</w:t>
      </w:r>
      <w:r>
        <w:rPr>
          <w:rFonts w:hint="default"/>
          <w:i/>
          <w:lang w:val="pt-BR"/>
        </w:rPr>
        <w:t>ê</w:t>
      </w:r>
      <w:bookmarkStart w:id="0" w:name="_GoBack"/>
      <w:bookmarkEnd w:id="0"/>
      <w:r>
        <w:rPr>
          <w:i/>
        </w:rPr>
        <w:t>ncias.</w:t>
      </w:r>
    </w:p>
    <w:p>
      <w:pPr>
        <w:tabs>
          <w:tab w:val="left" w:pos="1701"/>
        </w:tabs>
        <w:ind w:right="-35"/>
        <w:jc w:val="both"/>
      </w:pPr>
      <w:r>
        <w:t xml:space="preserve"> </w:t>
      </w:r>
      <w:r>
        <w:tab/>
      </w:r>
    </w:p>
    <w:p>
      <w:pPr>
        <w:tabs>
          <w:tab w:val="left" w:pos="1701"/>
        </w:tabs>
        <w:ind w:right="-35"/>
        <w:jc w:val="both"/>
      </w:pPr>
    </w:p>
    <w:p>
      <w:pPr>
        <w:ind w:right="-35"/>
        <w:jc w:val="both"/>
      </w:pPr>
      <w:r>
        <w:t xml:space="preserve"> </w:t>
      </w:r>
      <w:r>
        <w:tab/>
      </w:r>
      <w:r>
        <w:t>O Prefeito de Santa Bárbara do Sul, Estado do Rio Grande do Sul, faz saber que a Câmara Municipal aprovou e ela sanciona com base no art. 64 da Lei Orgânica Municipal a seguinte Lei:</w:t>
      </w:r>
    </w:p>
    <w:p>
      <w:pPr>
        <w:ind w:right="-35" w:firstLine="1418"/>
        <w:jc w:val="both"/>
        <w:rPr>
          <w:b/>
        </w:rPr>
      </w:pPr>
    </w:p>
    <w:p>
      <w:pPr>
        <w:jc w:val="both"/>
      </w:pPr>
      <w:r>
        <w:tab/>
      </w:r>
      <w:r>
        <w:rPr>
          <w:b/>
        </w:rPr>
        <w:t xml:space="preserve">Art. 1º  </w:t>
      </w:r>
      <w:r>
        <w:t xml:space="preserve">Fica Autorizado o Poder Executivo Municipal a outorgar escritura pública de doação de terreno, de acordo com a Lei nº 2.616/2005, de 07 de novembro, do imóvel constante da matrícula nº 12.651, fl. 01, livro 2 - registro geral do CRI desta Comarca (descrição do imóvel no documento), situado na quadra 35 lote nº 380, setor 02, Rua Taquarembó, nº 95, Bairro Cerutti, em favor de </w:t>
      </w:r>
      <w:r>
        <w:rPr>
          <w:b/>
        </w:rPr>
        <w:t xml:space="preserve">ELMIRA LIANE KOCH FAGUNDES, </w:t>
      </w:r>
      <w:r>
        <w:t xml:space="preserve">CPF nº 769.432.670-00, e </w:t>
      </w:r>
      <w:r>
        <w:rPr>
          <w:b/>
        </w:rPr>
        <w:t xml:space="preserve">DALTRO DE BARCELOS FAGUNDES, </w:t>
      </w:r>
      <w:r>
        <w:t>CPF nº 974.796.080-04.</w:t>
      </w:r>
    </w:p>
    <w:p>
      <w:pPr>
        <w:ind w:right="-35" w:firstLine="1418"/>
        <w:jc w:val="both"/>
      </w:pPr>
    </w:p>
    <w:p>
      <w:pPr>
        <w:jc w:val="both"/>
      </w:pPr>
      <w:r>
        <w:tab/>
      </w:r>
      <w:r>
        <w:t xml:space="preserve">Parágrafo Único:  É parte integrante e indissociável desta Lei cópia de documentos pessoais dos beneficiários, cópia do protocolo requerendo a escrituração, cópia da Matrícula do imóvel nº 12.651 do CRI desta Comarca, Boletim do Cadastro Imobiliário, mapa de localização e conta de energia elétrica. </w:t>
      </w:r>
    </w:p>
    <w:p>
      <w:pPr>
        <w:ind w:right="-35" w:firstLine="1418"/>
        <w:jc w:val="both"/>
      </w:pPr>
    </w:p>
    <w:p>
      <w:pPr>
        <w:jc w:val="both"/>
      </w:pPr>
      <w:r>
        <w:tab/>
      </w:r>
      <w:r>
        <w:rPr>
          <w:b/>
        </w:rPr>
        <w:t>Art. 2º</w:t>
      </w:r>
      <w:r>
        <w:t xml:space="preserve">  As despesas junto ao Tabelionato e Cartório de Registro de Imóveis ficarão sob responsabilidade única e exclusiva dos outorgados. Não há despesas para o Município com o presente projeto.</w:t>
      </w:r>
    </w:p>
    <w:p>
      <w:pPr>
        <w:tabs>
          <w:tab w:val="left" w:pos="1418"/>
        </w:tabs>
        <w:ind w:right="-568" w:firstLine="1418"/>
        <w:jc w:val="both"/>
        <w:rPr>
          <w:b/>
        </w:rPr>
      </w:pPr>
    </w:p>
    <w:p>
      <w:pPr>
        <w:tabs>
          <w:tab w:val="left" w:pos="0"/>
        </w:tabs>
        <w:jc w:val="both"/>
      </w:pPr>
      <w:r>
        <w:tab/>
      </w:r>
      <w:r>
        <w:rPr>
          <w:b/>
        </w:rPr>
        <w:t>Art. 3º</w:t>
      </w:r>
      <w:r>
        <w:t xml:space="preserve">  Esta Lei entra em vigor na data de sua publicação, revogando disposições em contrário, especialmente o inciso III do artigo 3º da lei Municipal nº 2.303/2002 de 31 de julho.</w:t>
      </w:r>
    </w:p>
    <w:p>
      <w:pPr>
        <w:tabs>
          <w:tab w:val="left" w:pos="1418"/>
        </w:tabs>
        <w:ind w:left="282" w:right="-568" w:firstLine="1136"/>
        <w:jc w:val="both"/>
      </w:pPr>
      <w:r>
        <w:t xml:space="preserve">   </w:t>
      </w:r>
    </w:p>
    <w:p>
      <w:pPr>
        <w:tabs>
          <w:tab w:val="left" w:pos="1418"/>
        </w:tabs>
        <w:ind w:left="282" w:right="-568" w:firstLine="1136"/>
        <w:jc w:val="both"/>
      </w:pPr>
    </w:p>
    <w:p>
      <w:pPr>
        <w:tabs>
          <w:tab w:val="left" w:pos="1418"/>
        </w:tabs>
        <w:ind w:right="-567"/>
        <w:jc w:val="center"/>
      </w:pPr>
      <w:r>
        <w:t>Santa Bárbara do Sul, RS, 25 de outubro de 2022.</w:t>
      </w:r>
    </w:p>
    <w:p>
      <w:pPr>
        <w:tabs>
          <w:tab w:val="left" w:pos="1418"/>
        </w:tabs>
        <w:ind w:left="282" w:right="-568" w:firstLine="1419"/>
        <w:jc w:val="center"/>
      </w:pPr>
    </w:p>
    <w:p>
      <w:pPr>
        <w:tabs>
          <w:tab w:val="left" w:pos="1418"/>
        </w:tabs>
        <w:ind w:left="282" w:right="-568" w:firstLine="1419"/>
        <w:jc w:val="center"/>
      </w:pPr>
    </w:p>
    <w:p>
      <w:pPr>
        <w:tabs>
          <w:tab w:val="left" w:pos="1418"/>
        </w:tabs>
        <w:ind w:left="282" w:right="-568" w:firstLine="1419"/>
        <w:jc w:val="center"/>
      </w:pPr>
    </w:p>
    <w:p>
      <w:pPr>
        <w:ind w:left="1410" w:right="-568" w:hanging="1410"/>
        <w:jc w:val="center"/>
      </w:pPr>
      <w:r>
        <w:t>Mário Roberto Utzig Filho,</w:t>
      </w:r>
    </w:p>
    <w:p>
      <w:pPr>
        <w:ind w:left="1410" w:right="-568" w:hanging="1410"/>
        <w:jc w:val="center"/>
      </w:pPr>
      <w:r>
        <w:t>Prefeito</w:t>
      </w:r>
    </w:p>
    <w:p>
      <w:pPr>
        <w:tabs>
          <w:tab w:val="left" w:pos="1418"/>
        </w:tabs>
        <w:ind w:left="282" w:right="-568" w:firstLine="1419"/>
        <w:jc w:val="both"/>
      </w:pPr>
    </w:p>
    <w:p/>
    <w:p/>
    <w:p/>
    <w:sectPr>
      <w:headerReference r:id="rId3" w:type="default"/>
      <w:footerReference r:id="rId4" w:type="default"/>
      <w:pgSz w:w="11906" w:h="16838"/>
      <w:pgMar w:top="559" w:right="1080" w:bottom="848" w:left="1080" w:header="0" w:footer="289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val="pt-BR" w:eastAsia="pt-BR"/>
      </w:rP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118745</wp:posOffset>
          </wp:positionV>
          <wp:extent cx="5399405" cy="90170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6" r="146"/>
                  <a:stretch>
                    <a:fillRect/>
                  </a:stretch>
                </pic:blipFill>
                <pic:spPr>
                  <a:xfrm>
                    <a:off x="0" y="0"/>
                    <a:ext cx="539940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val="pt-BR" w:eastAsia="pt-BR"/>
      </w:rP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-828675</wp:posOffset>
          </wp:positionV>
          <wp:extent cx="5963285" cy="995680"/>
          <wp:effectExtent l="0" t="0" r="0" b="0"/>
          <wp:wrapSquare wrapText="bothSides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" r="127"/>
                  <a:stretch>
                    <a:fillRect/>
                  </a:stretch>
                </pic:blipFill>
                <pic:spPr>
                  <a:xfrm>
                    <a:off x="0" y="0"/>
                    <a:ext cx="596328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8B"/>
    <w:rsid w:val="00051470"/>
    <w:rsid w:val="000931FC"/>
    <w:rsid w:val="0019738E"/>
    <w:rsid w:val="001A25D1"/>
    <w:rsid w:val="001D517F"/>
    <w:rsid w:val="00224DB2"/>
    <w:rsid w:val="0029094A"/>
    <w:rsid w:val="002E0957"/>
    <w:rsid w:val="002E77C1"/>
    <w:rsid w:val="00326F9E"/>
    <w:rsid w:val="003552FA"/>
    <w:rsid w:val="00397868"/>
    <w:rsid w:val="00504A6C"/>
    <w:rsid w:val="007A0AC2"/>
    <w:rsid w:val="007C0AE7"/>
    <w:rsid w:val="008014E4"/>
    <w:rsid w:val="008C05E3"/>
    <w:rsid w:val="008D424B"/>
    <w:rsid w:val="008E1F9B"/>
    <w:rsid w:val="008E7D3C"/>
    <w:rsid w:val="00935CF9"/>
    <w:rsid w:val="0095109B"/>
    <w:rsid w:val="00B6076D"/>
    <w:rsid w:val="00BC7D65"/>
    <w:rsid w:val="00C07270"/>
    <w:rsid w:val="00C230FC"/>
    <w:rsid w:val="00C674FB"/>
    <w:rsid w:val="00C9448D"/>
    <w:rsid w:val="00D2701E"/>
    <w:rsid w:val="00D55473"/>
    <w:rsid w:val="00E104B3"/>
    <w:rsid w:val="00E25AFA"/>
    <w:rsid w:val="00E34D98"/>
    <w:rsid w:val="00E574CE"/>
    <w:rsid w:val="00EF3CA9"/>
    <w:rsid w:val="00F6518B"/>
    <w:rsid w:val="00FA490F"/>
    <w:rsid w:val="4B1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  <w:rPr>
      <w:rFonts w:ascii="Arial" w:hAnsi="Arial" w:cs="Mangal"/>
    </w:rPr>
  </w:style>
  <w:style w:type="paragraph" w:styleId="5">
    <w:name w:val="Body Text"/>
    <w:basedOn w:val="1"/>
    <w:uiPriority w:val="0"/>
    <w:pPr>
      <w:spacing w:after="140" w:line="276" w:lineRule="auto"/>
    </w:pPr>
  </w:style>
  <w:style w:type="paragraph" w:styleId="6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">
    <w:name w:val="header"/>
    <w:basedOn w:val="1"/>
    <w:link w:val="13"/>
    <w:qFormat/>
    <w:uiPriority w:val="99"/>
    <w:pPr>
      <w:tabs>
        <w:tab w:val="center" w:pos="4252"/>
        <w:tab w:val="right" w:pos="8504"/>
      </w:tabs>
    </w:pPr>
    <w:rPr>
      <w:lang w:val="zh-CN" w:eastAsia="zh-CN"/>
    </w:rPr>
  </w:style>
  <w:style w:type="paragraph" w:styleId="8">
    <w:name w:val="footer"/>
    <w:basedOn w:val="1"/>
    <w:link w:val="14"/>
    <w:qFormat/>
    <w:uiPriority w:val="99"/>
    <w:pPr>
      <w:tabs>
        <w:tab w:val="center" w:pos="4252"/>
        <w:tab w:val="right" w:pos="8504"/>
      </w:tabs>
    </w:pPr>
    <w:rPr>
      <w:lang w:val="zh-CN" w:eastAsia="zh-CN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ascii="Arial" w:hAnsi="Arial" w:cs="Mangal"/>
      <w:i/>
      <w:iCs/>
    </w:rPr>
  </w:style>
  <w:style w:type="paragraph" w:styleId="10">
    <w:name w:val="Balloon Text"/>
    <w:basedOn w:val="1"/>
    <w:link w:val="16"/>
    <w:qFormat/>
    <w:uiPriority w:val="0"/>
    <w:rPr>
      <w:rFonts w:ascii="Tahoma" w:hAnsi="Tahoma"/>
      <w:sz w:val="16"/>
      <w:szCs w:val="16"/>
      <w:lang w:val="zh-CN" w:eastAsia="zh-CN"/>
    </w:rPr>
  </w:style>
  <w:style w:type="paragraph" w:styleId="11">
    <w:name w:val="Body Text Indent"/>
    <w:basedOn w:val="1"/>
    <w:link w:val="15"/>
    <w:qFormat/>
    <w:uiPriority w:val="0"/>
    <w:pPr>
      <w:ind w:left="3540"/>
      <w:jc w:val="both"/>
    </w:pPr>
    <w:rPr>
      <w:szCs w:val="20"/>
      <w:lang w:val="zh-CN" w:eastAsia="zh-CN"/>
    </w:rPr>
  </w:style>
  <w:style w:type="character" w:customStyle="1" w:styleId="12">
    <w:name w:val="Link da Internet"/>
    <w:uiPriority w:val="0"/>
    <w:rPr>
      <w:color w:val="0000FF"/>
      <w:u w:val="single"/>
    </w:rPr>
  </w:style>
  <w:style w:type="character" w:customStyle="1" w:styleId="13">
    <w:name w:val="Cabeçalho Char"/>
    <w:link w:val="7"/>
    <w:qFormat/>
    <w:uiPriority w:val="99"/>
    <w:rPr>
      <w:sz w:val="24"/>
      <w:szCs w:val="24"/>
    </w:rPr>
  </w:style>
  <w:style w:type="character" w:customStyle="1" w:styleId="14">
    <w:name w:val="Rodapé Char"/>
    <w:link w:val="8"/>
    <w:qFormat/>
    <w:uiPriority w:val="99"/>
    <w:rPr>
      <w:sz w:val="24"/>
      <w:szCs w:val="24"/>
    </w:rPr>
  </w:style>
  <w:style w:type="character" w:customStyle="1" w:styleId="15">
    <w:name w:val="Recuo de corpo de texto Char"/>
    <w:link w:val="11"/>
    <w:qFormat/>
    <w:uiPriority w:val="0"/>
    <w:rPr>
      <w:sz w:val="24"/>
    </w:rPr>
  </w:style>
  <w:style w:type="character" w:customStyle="1" w:styleId="16">
    <w:name w:val="Texto de balão Char"/>
    <w:link w:val="10"/>
    <w:qFormat/>
    <w:uiPriority w:val="0"/>
    <w:rPr>
      <w:rFonts w:ascii="Tahoma" w:hAnsi="Tahoma" w:cs="Tahoma"/>
      <w:sz w:val="16"/>
      <w:szCs w:val="16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ascii="Arial" w:hAnsi="Arial" w:cs="Mangal"/>
    </w:rPr>
  </w:style>
  <w:style w:type="paragraph" w:customStyle="1" w:styleId="18">
    <w:name w:val="Cabeçalho e Rodapé"/>
    <w:basedOn w:val="1"/>
    <w:qFormat/>
    <w:uiPriority w:val="0"/>
  </w:style>
  <w:style w:type="paragraph" w:customStyle="1" w:styleId="19">
    <w:name w:val="Conteúdo do quadr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B83BD-AA93-452F-A1EF-FA190616F5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1426</Characters>
  <Lines>11</Lines>
  <Paragraphs>3</Paragraphs>
  <TotalTime>69</TotalTime>
  <ScaleCrop>false</ScaleCrop>
  <LinksUpToDate>false</LinksUpToDate>
  <CharactersWithSpaces>1686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2022-10-25T12:57:00Z</dcterms:created>
  <dc:creator>User</dc:creator>
  <cp:lastModifiedBy>info</cp:lastModifiedBy>
  <cp:lastPrinted>2022-10-25T13:03:00Z</cp:lastPrinted>
  <dcterms:modified xsi:type="dcterms:W3CDTF">2022-10-28T10:43:33Z</dcterms:modified>
  <dc:title>AGENDA DIÁRIA – 2ª FEIRA – 03 DE SETEMBRO DE 2007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2EF1528D704E46A6B295732216A5D889</vt:lpwstr>
  </property>
  <property fmtid="{D5CDD505-2E9C-101B-9397-08002B2CF9AE}" pid="3" name="KSOProductBuildVer">
    <vt:lpwstr>1046-11.2.0.11380</vt:lpwstr>
  </property>
</Properties>
</file>