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34F" w:rsidRPr="003042A5" w:rsidRDefault="00F71D6C" w:rsidP="003042A5">
      <w:pPr>
        <w:rPr>
          <w:rFonts w:eastAsiaTheme="minorHAnsi"/>
          <w:b/>
        </w:rPr>
      </w:pPr>
      <w:r w:rsidRPr="003042A5">
        <w:rPr>
          <w:rFonts w:eastAsiaTheme="minorHAnsi"/>
          <w:b/>
        </w:rPr>
        <w:t>CONTRATO Nº 250</w:t>
      </w:r>
      <w:r w:rsidR="00AF034F" w:rsidRPr="003042A5">
        <w:rPr>
          <w:rFonts w:eastAsiaTheme="minorHAnsi"/>
          <w:b/>
        </w:rPr>
        <w:t xml:space="preserve">/2025 </w:t>
      </w:r>
    </w:p>
    <w:p w:rsidR="00AF034F" w:rsidRPr="003042A5" w:rsidRDefault="00AF034F" w:rsidP="003042A5">
      <w:pPr>
        <w:rPr>
          <w:rFonts w:eastAsiaTheme="minorHAnsi"/>
          <w:b/>
        </w:rPr>
      </w:pPr>
      <w:r w:rsidRPr="003042A5">
        <w:rPr>
          <w:rFonts w:eastAsiaTheme="minorHAnsi"/>
          <w:b/>
        </w:rPr>
        <w:t>Contrato Simplificado de Fornecimento por Registro de Preços.</w:t>
      </w:r>
    </w:p>
    <w:p w:rsidR="00AF034F" w:rsidRPr="003042A5" w:rsidRDefault="00AF034F" w:rsidP="003042A5">
      <w:pPr>
        <w:rPr>
          <w:rFonts w:eastAsiaTheme="minorHAnsi"/>
          <w:b/>
        </w:rPr>
      </w:pPr>
      <w:r w:rsidRPr="003042A5">
        <w:rPr>
          <w:rFonts w:eastAsiaTheme="minorHAnsi"/>
          <w:b/>
        </w:rPr>
        <w:t xml:space="preserve">Solicitante: Secretaria de Assistência Social (Memo. </w:t>
      </w:r>
      <w:r w:rsidR="00D6622F" w:rsidRPr="003042A5">
        <w:rPr>
          <w:rFonts w:eastAsiaTheme="minorHAnsi"/>
          <w:b/>
        </w:rPr>
        <w:t>52</w:t>
      </w:r>
      <w:r w:rsidRPr="003042A5">
        <w:rPr>
          <w:rFonts w:eastAsiaTheme="minorHAnsi"/>
          <w:b/>
        </w:rPr>
        <w:t>/2025)</w:t>
      </w:r>
    </w:p>
    <w:p w:rsidR="00AF034F" w:rsidRDefault="00AF034F" w:rsidP="003042A5">
      <w:pPr>
        <w:rPr>
          <w:rFonts w:eastAsiaTheme="minorHAnsi"/>
        </w:rPr>
      </w:pPr>
    </w:p>
    <w:p w:rsidR="00AF034F" w:rsidRPr="003042A5" w:rsidRDefault="00AF034F" w:rsidP="003042A5">
      <w:pPr>
        <w:rPr>
          <w:rFonts w:eastAsiaTheme="minorHAnsi"/>
          <w:b/>
        </w:rPr>
      </w:pPr>
      <w:r w:rsidRPr="003042A5">
        <w:rPr>
          <w:rFonts w:eastAsiaTheme="minorHAnsi"/>
          <w:b/>
        </w:rPr>
        <w:t>AUTORIZAÇÃO DE FORNECIMENTO</w:t>
      </w:r>
    </w:p>
    <w:p w:rsidR="00AF034F" w:rsidRPr="003042A5" w:rsidRDefault="00AF034F" w:rsidP="003042A5">
      <w:pPr>
        <w:rPr>
          <w:rFonts w:eastAsiaTheme="minorHAnsi"/>
          <w:b/>
        </w:rPr>
      </w:pPr>
    </w:p>
    <w:p w:rsidR="00AF034F" w:rsidRDefault="00AF034F" w:rsidP="003042A5">
      <w:pPr>
        <w:rPr>
          <w:rFonts w:eastAsia="TimesNewRomanPSMT"/>
        </w:rPr>
      </w:pPr>
      <w:r>
        <w:rPr>
          <w:rFonts w:eastAsia="TimesNewRomanPSMT"/>
        </w:rPr>
        <w:t>O Município de Santo Antônio das Missões-RS, neste ato representado pelo Prefeito Municipal, Sr. FELISBERTO DOS SANTOS FERREIRA, brasileiro, casado, residente e domiciliado nesta cidade, denominado CONTRATANTE, e a empresa abaixo qualificada, doravante denominada</w:t>
      </w:r>
      <w:proofErr w:type="gramStart"/>
      <w:r>
        <w:rPr>
          <w:rFonts w:eastAsia="TimesNewRomanPSMT"/>
        </w:rPr>
        <w:t xml:space="preserve">  </w:t>
      </w:r>
      <w:proofErr w:type="gramEnd"/>
      <w:r>
        <w:rPr>
          <w:rFonts w:eastAsia="TimesNewRomanPSMT"/>
        </w:rPr>
        <w:t>FORNECEDORA, nos termos do PROCESSO LICITATÓRIO – PREGÃO ELETRÔN</w:t>
      </w:r>
      <w:r w:rsidR="00F71D6C">
        <w:rPr>
          <w:rFonts w:eastAsia="TimesNewRomanPSMT"/>
        </w:rPr>
        <w:t>ICO Nº 0</w:t>
      </w:r>
      <w:r w:rsidR="00D6622F">
        <w:rPr>
          <w:rFonts w:eastAsia="TimesNewRomanPSMT"/>
        </w:rPr>
        <w:t>11</w:t>
      </w:r>
      <w:r>
        <w:rPr>
          <w:rFonts w:eastAsia="TimesNewRomanPSMT"/>
        </w:rPr>
        <w:t>/2025</w:t>
      </w:r>
      <w:r>
        <w:rPr>
          <w:rFonts w:eastAsiaTheme="minorHAnsi"/>
        </w:rPr>
        <w:t xml:space="preserve"> </w:t>
      </w:r>
      <w:r>
        <w:rPr>
          <w:rFonts w:eastAsia="TimesNewRomanPSMT"/>
        </w:rPr>
        <w:t xml:space="preserve">e Lei Federal 14.133/2021, e </w:t>
      </w:r>
      <w:r>
        <w:rPr>
          <w:rFonts w:eastAsiaTheme="minorHAnsi"/>
        </w:rPr>
        <w:t xml:space="preserve">Ata de Registro de Preço </w:t>
      </w:r>
      <w:r w:rsidR="00D6622F">
        <w:rPr>
          <w:rFonts w:eastAsiaTheme="minorHAnsi"/>
        </w:rPr>
        <w:t>publicada</w:t>
      </w:r>
      <w:r>
        <w:rPr>
          <w:rFonts w:eastAsiaTheme="minorHAnsi"/>
        </w:rPr>
        <w:t xml:space="preserve"> em </w:t>
      </w:r>
      <w:r w:rsidR="00D6622F">
        <w:rPr>
          <w:rFonts w:eastAsiaTheme="minorHAnsi"/>
        </w:rPr>
        <w:t>30</w:t>
      </w:r>
      <w:r>
        <w:rPr>
          <w:rFonts w:eastAsiaTheme="minorHAnsi"/>
        </w:rPr>
        <w:t>/0</w:t>
      </w:r>
      <w:r w:rsidR="00D6622F">
        <w:rPr>
          <w:rFonts w:eastAsiaTheme="minorHAnsi"/>
        </w:rPr>
        <w:t>1</w:t>
      </w:r>
      <w:r>
        <w:rPr>
          <w:rFonts w:eastAsiaTheme="minorHAnsi"/>
        </w:rPr>
        <w:t xml:space="preserve">/2025,  </w:t>
      </w:r>
      <w:r>
        <w:rPr>
          <w:rFonts w:eastAsia="TimesNewRomanPSMT"/>
        </w:rPr>
        <w:t>para REGISTRO DE PREÇOS de Instalações</w:t>
      </w:r>
      <w:r w:rsidR="00D6622F">
        <w:rPr>
          <w:rFonts w:eastAsia="TimesNewRomanPSMT"/>
        </w:rPr>
        <w:t xml:space="preserve"> na estrutura predial</w:t>
      </w:r>
      <w:r>
        <w:rPr>
          <w:rFonts w:eastAsia="TimesNewRomanPSMT"/>
        </w:rPr>
        <w:t>, para Prefeitura Municipal de Santo Antônio das Missões-RS, firmam o presente CONTRATO obedecendo  as condições seguintes:</w:t>
      </w:r>
    </w:p>
    <w:p w:rsidR="00AF034F" w:rsidRDefault="00AF034F" w:rsidP="003042A5">
      <w:pPr>
        <w:rPr>
          <w:rFonts w:eastAsiaTheme="minorHAnsi"/>
        </w:rPr>
      </w:pPr>
    </w:p>
    <w:p w:rsidR="00AF034F" w:rsidRDefault="00AF034F" w:rsidP="003042A5">
      <w:r>
        <w:t>Empresa: JOCELMO GOMES DE CARVALHO, inscrita no CNPJ 28.595.282/0001-36, estabelecida na Rua Marcelino Meireles, 3461, Bairro DAER, Santo Antônio das Missões-RS.</w:t>
      </w:r>
    </w:p>
    <w:p w:rsidR="00AF034F" w:rsidRDefault="00AF034F" w:rsidP="003042A5"/>
    <w:p w:rsidR="00AF034F" w:rsidRPr="003042A5" w:rsidRDefault="00AF034F" w:rsidP="003042A5">
      <w:pPr>
        <w:rPr>
          <w:b/>
        </w:rPr>
      </w:pPr>
      <w:r w:rsidRPr="003042A5">
        <w:rPr>
          <w:b/>
        </w:rPr>
        <w:t>CLÁUSULA PRIMEIRA: OBJETO</w:t>
      </w:r>
    </w:p>
    <w:p w:rsidR="00AF034F" w:rsidRDefault="00AF034F" w:rsidP="003042A5">
      <w:r>
        <w:t>O presente contrato tem como objeto,</w:t>
      </w:r>
      <w:r w:rsidR="00D6622F">
        <w:t xml:space="preserve"> a contratação de Instalações na estrutura predial</w:t>
      </w:r>
      <w:r>
        <w:t xml:space="preserve">. </w:t>
      </w:r>
      <w:proofErr w:type="gramStart"/>
      <w:r>
        <w:t>conforme</w:t>
      </w:r>
      <w:proofErr w:type="gramEnd"/>
      <w:r>
        <w:t xml:space="preserve"> abaixo estabelecido: </w:t>
      </w:r>
    </w:p>
    <w:p w:rsidR="00AF034F" w:rsidRDefault="00AF034F" w:rsidP="003042A5"/>
    <w:tbl>
      <w:tblPr>
        <w:tblStyle w:val="Tabelacomgrade"/>
        <w:tblW w:w="9180" w:type="dxa"/>
        <w:tblInd w:w="0" w:type="dxa"/>
        <w:tblLook w:val="04A0" w:firstRow="1" w:lastRow="0" w:firstColumn="1" w:lastColumn="0" w:noHBand="0" w:noVBand="1"/>
      </w:tblPr>
      <w:tblGrid>
        <w:gridCol w:w="682"/>
        <w:gridCol w:w="4745"/>
        <w:gridCol w:w="1409"/>
        <w:gridCol w:w="1097"/>
        <w:gridCol w:w="1247"/>
      </w:tblGrid>
      <w:tr w:rsidR="00AF034F" w:rsidTr="00AF034F">
        <w:trPr>
          <w:trHeight w:val="50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Default="00AF034F" w:rsidP="003042A5">
            <w:r>
              <w:t>Item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Default="00AF034F" w:rsidP="003042A5">
            <w:r>
              <w:t>Objeto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Default="00AF034F" w:rsidP="003042A5">
            <w:proofErr w:type="spellStart"/>
            <w:r>
              <w:t>Qtd</w:t>
            </w:r>
            <w:proofErr w:type="spellEnd"/>
            <w:r>
              <w:t>/unidade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Default="00AF034F" w:rsidP="003042A5">
            <w:r>
              <w:t>Valor R$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Default="00AF034F" w:rsidP="003042A5">
            <w:r>
              <w:t>V. Total R$</w:t>
            </w:r>
          </w:p>
        </w:tc>
      </w:tr>
      <w:tr w:rsidR="00AF034F" w:rsidTr="00AF034F">
        <w:trPr>
          <w:trHeight w:val="949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4F" w:rsidRDefault="00AF034F" w:rsidP="003042A5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4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F034F" w:rsidRDefault="003042A5" w:rsidP="003042A5">
            <w:r>
              <w:t>MANUTENÇÃO PREDIAL</w:t>
            </w:r>
          </w:p>
          <w:p w:rsidR="00AF034F" w:rsidRDefault="00AF034F" w:rsidP="003042A5"/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4F" w:rsidRDefault="00D6622F" w:rsidP="003042A5">
            <w:r>
              <w:t>300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4F" w:rsidRDefault="00D6622F" w:rsidP="003042A5">
            <w:r>
              <w:t>40,00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4F" w:rsidRDefault="00D6622F" w:rsidP="003042A5">
            <w:r>
              <w:t>12.000,00</w:t>
            </w:r>
          </w:p>
        </w:tc>
      </w:tr>
      <w:tr w:rsidR="00AF034F" w:rsidTr="00AF034F">
        <w:tc>
          <w:tcPr>
            <w:tcW w:w="79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034F" w:rsidRDefault="00AF034F" w:rsidP="003042A5">
            <w:r>
              <w:t>TOTAL R$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034F" w:rsidRDefault="00D6622F" w:rsidP="003042A5">
            <w:r>
              <w:t>12.000,00</w:t>
            </w:r>
          </w:p>
        </w:tc>
      </w:tr>
    </w:tbl>
    <w:p w:rsidR="00AF034F" w:rsidRDefault="00AF034F" w:rsidP="003042A5"/>
    <w:p w:rsidR="003042A5" w:rsidRPr="003042A5" w:rsidRDefault="003042A5" w:rsidP="003042A5">
      <w:pPr>
        <w:rPr>
          <w:b/>
        </w:rPr>
      </w:pPr>
      <w:r w:rsidRPr="003042A5">
        <w:rPr>
          <w:b/>
        </w:rPr>
        <w:t>DOS SERVIÇOS</w:t>
      </w:r>
    </w:p>
    <w:p w:rsidR="003042A5" w:rsidRDefault="003042A5" w:rsidP="003042A5"/>
    <w:p w:rsidR="003042A5" w:rsidRPr="003042A5" w:rsidRDefault="003042A5" w:rsidP="003042A5">
      <w:pPr>
        <w:rPr>
          <w:b/>
          <w:u w:val="single"/>
        </w:rPr>
      </w:pPr>
      <w:r w:rsidRPr="003042A5">
        <w:rPr>
          <w:b/>
          <w:u w:val="single"/>
        </w:rPr>
        <w:t>Serviços a serem executados na estrutura predial:</w:t>
      </w:r>
    </w:p>
    <w:p w:rsidR="003042A5" w:rsidRPr="0041702B" w:rsidRDefault="003042A5" w:rsidP="003042A5">
      <w:pPr>
        <w:rPr>
          <w:u w:val="single"/>
        </w:rPr>
      </w:pPr>
    </w:p>
    <w:p w:rsidR="003042A5" w:rsidRDefault="003042A5" w:rsidP="003042A5">
      <w:r w:rsidRPr="003042A5">
        <w:rPr>
          <w:b/>
        </w:rPr>
        <w:t>a)</w:t>
      </w:r>
      <w:r>
        <w:t xml:space="preserve"> </w:t>
      </w:r>
      <w:r w:rsidRPr="0041702B">
        <w:t xml:space="preserve">Corrigir falhas </w:t>
      </w:r>
      <w:proofErr w:type="spellStart"/>
      <w:r w:rsidRPr="0041702B">
        <w:t>emtelhados</w:t>
      </w:r>
      <w:proofErr w:type="spellEnd"/>
      <w:r w:rsidRPr="0041702B">
        <w:t xml:space="preserve"> e suas estruturas, checando a proteção dos rufos, capacidade de escoamento e pontos de interferência, de forma a identificar anomalias; </w:t>
      </w:r>
    </w:p>
    <w:p w:rsidR="003042A5" w:rsidRPr="0041702B" w:rsidRDefault="003042A5" w:rsidP="003042A5"/>
    <w:p w:rsidR="003042A5" w:rsidRDefault="003042A5" w:rsidP="003042A5">
      <w:r w:rsidRPr="003042A5">
        <w:rPr>
          <w:b/>
        </w:rPr>
        <w:t>b)</w:t>
      </w:r>
      <w:r>
        <w:t xml:space="preserve"> </w:t>
      </w:r>
      <w:r w:rsidRPr="0041702B">
        <w:t xml:space="preserve">Realizar eventuais correções em revestimentos de paredes, tetos e pisos (pintura, azulejos, cerâmicas, granito, rejuntamentos, rodapés, fixações, proteções e </w:t>
      </w:r>
      <w:proofErr w:type="spellStart"/>
      <w:r w:rsidRPr="0041702B">
        <w:t>calafetação</w:t>
      </w:r>
      <w:proofErr w:type="spellEnd"/>
      <w:r w:rsidRPr="0041702B">
        <w:t xml:space="preserve"> de juntas);</w:t>
      </w:r>
    </w:p>
    <w:p w:rsidR="003042A5" w:rsidRPr="0041702B" w:rsidRDefault="003042A5" w:rsidP="003042A5"/>
    <w:p w:rsidR="003042A5" w:rsidRDefault="003042A5" w:rsidP="003042A5">
      <w:r w:rsidRPr="003042A5">
        <w:rPr>
          <w:b/>
        </w:rPr>
        <w:t>c)</w:t>
      </w:r>
      <w:r>
        <w:t xml:space="preserve"> </w:t>
      </w:r>
      <w:r w:rsidRPr="0041702B">
        <w:t xml:space="preserve">Realizar eventuais correções nos revestimentos internos e externos, eliminando a existência de trincas, descolamentos, manchas e infiltrações; </w:t>
      </w:r>
    </w:p>
    <w:p w:rsidR="003042A5" w:rsidRPr="0041702B" w:rsidRDefault="003042A5" w:rsidP="003042A5"/>
    <w:p w:rsidR="003042A5" w:rsidRDefault="003042A5" w:rsidP="003042A5">
      <w:r w:rsidRPr="003042A5">
        <w:rPr>
          <w:b/>
        </w:rPr>
        <w:t>d)</w:t>
      </w:r>
      <w:r>
        <w:t xml:space="preserve"> </w:t>
      </w:r>
      <w:r w:rsidRPr="0041702B">
        <w:t xml:space="preserve">Corrigir falhas em forros internos e recuperar os pontos defeituosos, utilizando os mesmos materiais anteriormente empregados, de forma a manter o nivelamento e a pintura na mesma cor já existente; </w:t>
      </w:r>
    </w:p>
    <w:p w:rsidR="003042A5" w:rsidRPr="0041702B" w:rsidRDefault="003042A5" w:rsidP="003042A5"/>
    <w:p w:rsidR="003042A5" w:rsidRDefault="003042A5" w:rsidP="003042A5">
      <w:r w:rsidRPr="003042A5">
        <w:rPr>
          <w:b/>
        </w:rPr>
        <w:t>e)</w:t>
      </w:r>
      <w:r>
        <w:t xml:space="preserve"> </w:t>
      </w:r>
      <w:r w:rsidRPr="0041702B">
        <w:t xml:space="preserve">Realizar regulagem, alinhamento, ajustes de pressão, lubrificações de portas e janelas, consertos ou, se necessário, substituição de fechaduras, travas, dobradiças, molas hidráulicas, cordoalhas, prendedores, puxadores, trincos, incluindo serviços de plaina; </w:t>
      </w:r>
    </w:p>
    <w:p w:rsidR="003042A5" w:rsidRPr="0041702B" w:rsidRDefault="003042A5" w:rsidP="003042A5"/>
    <w:p w:rsidR="003042A5" w:rsidRDefault="003042A5" w:rsidP="003042A5">
      <w:r w:rsidRPr="0078510C">
        <w:rPr>
          <w:b/>
        </w:rPr>
        <w:t>f)</w:t>
      </w:r>
      <w:r>
        <w:t xml:space="preserve"> </w:t>
      </w:r>
      <w:r w:rsidRPr="0041702B">
        <w:t xml:space="preserve">Realizar pintura de caixas de incêndio, quadros de distribuição elétricos e telefônicos, corrigindo o que for necessário; </w:t>
      </w:r>
    </w:p>
    <w:p w:rsidR="003042A5" w:rsidRPr="0041702B" w:rsidRDefault="003042A5" w:rsidP="003042A5"/>
    <w:p w:rsidR="003042A5" w:rsidRDefault="003042A5" w:rsidP="003042A5">
      <w:r w:rsidRPr="0078510C">
        <w:rPr>
          <w:b/>
        </w:rPr>
        <w:t>g)</w:t>
      </w:r>
      <w:r>
        <w:t xml:space="preserve"> </w:t>
      </w:r>
      <w:r w:rsidRPr="0041702B">
        <w:t>Corrigir falhas em calçadas, pátios, revestimentos de pisos, acessos, cercas, gradis, corrimãos, alambrados, muros e portões;</w:t>
      </w:r>
    </w:p>
    <w:p w:rsidR="003042A5" w:rsidRPr="0041702B" w:rsidRDefault="003042A5" w:rsidP="003042A5"/>
    <w:p w:rsidR="003042A5" w:rsidRDefault="003042A5" w:rsidP="003042A5">
      <w:r w:rsidRPr="0078510C">
        <w:rPr>
          <w:b/>
        </w:rPr>
        <w:t>h)</w:t>
      </w:r>
      <w:r>
        <w:t xml:space="preserve"> </w:t>
      </w:r>
      <w:r w:rsidRPr="0041702B">
        <w:t xml:space="preserve">Realizar serviços de capina e remoção de ervas </w:t>
      </w:r>
      <w:proofErr w:type="gramStart"/>
      <w:r w:rsidRPr="0041702B">
        <w:t>daninhas</w:t>
      </w:r>
      <w:proofErr w:type="gramEnd"/>
      <w:r w:rsidRPr="0041702B">
        <w:t xml:space="preserve"> da calçada, bem como podas de galhos da área externa do</w:t>
      </w:r>
      <w:r>
        <w:t>s Prédios e Espaços Públicos</w:t>
      </w:r>
      <w:r w:rsidRPr="0041702B">
        <w:t>;</w:t>
      </w:r>
    </w:p>
    <w:p w:rsidR="003042A5" w:rsidRPr="0078510C" w:rsidRDefault="003042A5" w:rsidP="003042A5">
      <w:pPr>
        <w:rPr>
          <w:b/>
        </w:rPr>
      </w:pPr>
    </w:p>
    <w:p w:rsidR="003042A5" w:rsidRDefault="003042A5" w:rsidP="003042A5">
      <w:r w:rsidRPr="0078510C">
        <w:rPr>
          <w:b/>
        </w:rPr>
        <w:t>i)</w:t>
      </w:r>
      <w:r>
        <w:t xml:space="preserve"> </w:t>
      </w:r>
      <w:r w:rsidRPr="0041702B">
        <w:t xml:space="preserve">Corrigir falhas na estabilidade dos muros e fixação dos gradis, regularizando os pontos instáveis; </w:t>
      </w:r>
    </w:p>
    <w:p w:rsidR="003042A5" w:rsidRPr="0078510C" w:rsidRDefault="003042A5" w:rsidP="003042A5">
      <w:pPr>
        <w:rPr>
          <w:b/>
        </w:rPr>
      </w:pPr>
    </w:p>
    <w:p w:rsidR="003042A5" w:rsidRPr="0078510C" w:rsidRDefault="003042A5" w:rsidP="003042A5">
      <w:pPr>
        <w:rPr>
          <w:b/>
        </w:rPr>
      </w:pPr>
      <w:r w:rsidRPr="0078510C">
        <w:rPr>
          <w:b/>
        </w:rPr>
        <w:t xml:space="preserve">j) </w:t>
      </w:r>
      <w:r w:rsidRPr="0078510C">
        <w:t>Realizar pequenas correções em paredes, eliminando quebras, trincas, fissuras, desgastes, além de pinturas</w:t>
      </w:r>
      <w:r w:rsidRPr="0078510C">
        <w:rPr>
          <w:b/>
        </w:rPr>
        <w:t xml:space="preserve">; </w:t>
      </w:r>
    </w:p>
    <w:p w:rsidR="003042A5" w:rsidRPr="0078510C" w:rsidRDefault="003042A5" w:rsidP="003042A5">
      <w:pPr>
        <w:rPr>
          <w:b/>
        </w:rPr>
      </w:pPr>
    </w:p>
    <w:p w:rsidR="003042A5" w:rsidRDefault="003042A5" w:rsidP="003042A5">
      <w:r w:rsidRPr="0078510C">
        <w:rPr>
          <w:b/>
        </w:rPr>
        <w:t>k)</w:t>
      </w:r>
      <w:r>
        <w:t xml:space="preserve"> </w:t>
      </w:r>
      <w:r w:rsidRPr="0041702B">
        <w:t xml:space="preserve">Realizar correções, eliminando infiltrações ou vazamentos em lajes impermeabilizadas e marquises e, se necessário, proceder à remoção da vedação existente e realizar nova impermeabilização e proteção mecânica; </w:t>
      </w:r>
    </w:p>
    <w:p w:rsidR="003042A5" w:rsidRPr="0041702B" w:rsidRDefault="003042A5" w:rsidP="003042A5"/>
    <w:p w:rsidR="003042A5" w:rsidRPr="0041702B" w:rsidRDefault="003042A5" w:rsidP="003042A5">
      <w:r w:rsidRPr="0078510C">
        <w:rPr>
          <w:b/>
        </w:rPr>
        <w:t>l)</w:t>
      </w:r>
      <w:r>
        <w:t xml:space="preserve"> </w:t>
      </w:r>
      <w:r w:rsidRPr="0041702B">
        <w:t xml:space="preserve">Executar revisão geral de janelas, portas, portões, corrigindo as falhas encontradas ou substituindo partes, quando necessário; </w:t>
      </w:r>
    </w:p>
    <w:p w:rsidR="003042A5" w:rsidRDefault="003042A5" w:rsidP="003042A5">
      <w:r w:rsidRPr="0041702B">
        <w:t>m)</w:t>
      </w:r>
      <w:r>
        <w:t xml:space="preserve"> </w:t>
      </w:r>
      <w:r w:rsidRPr="0041702B">
        <w:t xml:space="preserve">Executar a inspeção geral nas esquadrias, realizando lixamentos, soldas, pinturas, vedações, regulagens nas fixações e remoção de partes enferrujadas, se necessário; </w:t>
      </w:r>
    </w:p>
    <w:p w:rsidR="003042A5" w:rsidRPr="0041702B" w:rsidRDefault="003042A5" w:rsidP="003042A5"/>
    <w:p w:rsidR="003042A5" w:rsidRDefault="003042A5" w:rsidP="003042A5">
      <w:r w:rsidRPr="0078510C">
        <w:rPr>
          <w:b/>
        </w:rPr>
        <w:t>n)</w:t>
      </w:r>
      <w:r>
        <w:t xml:space="preserve"> </w:t>
      </w:r>
      <w:r w:rsidRPr="0041702B">
        <w:t xml:space="preserve">Realizar a limpeza das calhas pluviais, substituição de telhas, </w:t>
      </w:r>
      <w:proofErr w:type="spellStart"/>
      <w:r w:rsidRPr="0041702B">
        <w:t>chapins</w:t>
      </w:r>
      <w:proofErr w:type="spellEnd"/>
      <w:r w:rsidRPr="0041702B">
        <w:t>, rufos, prevenindo e reparando infiltrações nos telhados;</w:t>
      </w:r>
    </w:p>
    <w:p w:rsidR="003042A5" w:rsidRPr="0041702B" w:rsidRDefault="003042A5" w:rsidP="003042A5"/>
    <w:p w:rsidR="003042A5" w:rsidRDefault="003042A5" w:rsidP="003042A5">
      <w:r w:rsidRPr="0041702B">
        <w:t>o)</w:t>
      </w:r>
      <w:r>
        <w:t xml:space="preserve"> </w:t>
      </w:r>
      <w:r w:rsidRPr="0041702B">
        <w:t>Efetuar a limpeza geral de telhados, marquises, lajes, sistemas de condução e escoamento de</w:t>
      </w:r>
      <w:r>
        <w:t xml:space="preserve"> </w:t>
      </w:r>
      <w:r w:rsidRPr="0041702B">
        <w:t xml:space="preserve">águas pluviais; </w:t>
      </w:r>
    </w:p>
    <w:p w:rsidR="003042A5" w:rsidRPr="0078510C" w:rsidRDefault="003042A5" w:rsidP="003042A5">
      <w:pPr>
        <w:rPr>
          <w:b/>
        </w:rPr>
      </w:pPr>
    </w:p>
    <w:p w:rsidR="003042A5" w:rsidRDefault="003042A5" w:rsidP="003042A5">
      <w:r w:rsidRPr="0078510C">
        <w:rPr>
          <w:b/>
        </w:rPr>
        <w:t>p)</w:t>
      </w:r>
      <w:r>
        <w:t xml:space="preserve"> </w:t>
      </w:r>
      <w:r w:rsidRPr="0041702B">
        <w:t xml:space="preserve">Realizar limpeza e eventuais reparos nas calhas de escoamento de água, da cobertura de acrílico e do telhado </w:t>
      </w:r>
      <w:r>
        <w:t>dos Prédios Públicos</w:t>
      </w:r>
      <w:r w:rsidRPr="0041702B">
        <w:t>.</w:t>
      </w:r>
    </w:p>
    <w:p w:rsidR="003042A5" w:rsidRPr="0041702B" w:rsidRDefault="003042A5" w:rsidP="003042A5"/>
    <w:p w:rsidR="003042A5" w:rsidRDefault="003042A5" w:rsidP="003042A5">
      <w:r w:rsidRPr="0041702B">
        <w:t>q)</w:t>
      </w:r>
      <w:r>
        <w:t xml:space="preserve"> </w:t>
      </w:r>
      <w:r w:rsidRPr="0041702B">
        <w:t>Realizar a limpeza da cobertura de acrílico do cor</w:t>
      </w:r>
      <w:r>
        <w:t xml:space="preserve">redor lateral de acesso </w:t>
      </w:r>
      <w:proofErr w:type="gramStart"/>
      <w:r>
        <w:t>à</w:t>
      </w:r>
      <w:proofErr w:type="gramEnd"/>
      <w:r>
        <w:t xml:space="preserve"> Prédios Públicos.</w:t>
      </w:r>
    </w:p>
    <w:p w:rsidR="003042A5" w:rsidRPr="0041702B" w:rsidRDefault="003042A5" w:rsidP="003042A5"/>
    <w:p w:rsidR="003042A5" w:rsidRDefault="003042A5" w:rsidP="003042A5">
      <w:r w:rsidRPr="0078510C">
        <w:rPr>
          <w:b/>
        </w:rPr>
        <w:t>r)</w:t>
      </w:r>
      <w:r>
        <w:t xml:space="preserve"> </w:t>
      </w:r>
      <w:r w:rsidRPr="0041702B">
        <w:t xml:space="preserve">Executar serviços de carpintaria, incluindo lixamento, impermeabilização, pintura, reaperto de parafusos, instalação ou substituição de peças como puxadores e fechaduras, com vistas a corrigir ou reparar portas, janelas e montagens de móveis em geral; </w:t>
      </w:r>
    </w:p>
    <w:p w:rsidR="003042A5" w:rsidRPr="0041702B" w:rsidRDefault="003042A5" w:rsidP="003042A5"/>
    <w:p w:rsidR="003042A5" w:rsidRDefault="003042A5" w:rsidP="003042A5">
      <w:r w:rsidRPr="0078510C">
        <w:rPr>
          <w:b/>
        </w:rPr>
        <w:t>s)</w:t>
      </w:r>
      <w:r>
        <w:t xml:space="preserve"> </w:t>
      </w:r>
      <w:r w:rsidRPr="0041702B">
        <w:t xml:space="preserve">Realizar reparos, montagem e desmontagem de divisórias (com ou sem vidro); </w:t>
      </w:r>
    </w:p>
    <w:p w:rsidR="003042A5" w:rsidRPr="0041702B" w:rsidRDefault="003042A5" w:rsidP="003042A5"/>
    <w:p w:rsidR="003042A5" w:rsidRPr="0041702B" w:rsidRDefault="003042A5" w:rsidP="003042A5">
      <w:r w:rsidRPr="0078510C">
        <w:rPr>
          <w:b/>
        </w:rPr>
        <w:t>t)</w:t>
      </w:r>
      <w:r>
        <w:t xml:space="preserve"> </w:t>
      </w:r>
      <w:r w:rsidRPr="0041702B">
        <w:t xml:space="preserve">Realizar instalação de extintores de incêndio, telas de proteção, quadros, murais, acessórios de banheiro e copa, suportes, entre outros dispositivos que necessitem equipamentos e ferramentas para providenciar sua fixação na </w:t>
      </w:r>
      <w:proofErr w:type="spellStart"/>
      <w:proofErr w:type="gramStart"/>
      <w:r w:rsidRPr="0041702B">
        <w:t>parede,</w:t>
      </w:r>
      <w:proofErr w:type="gramEnd"/>
      <w:r w:rsidRPr="0041702B">
        <w:t>etc</w:t>
      </w:r>
      <w:proofErr w:type="spellEnd"/>
      <w:r w:rsidRPr="0041702B">
        <w:t xml:space="preserve">. </w:t>
      </w:r>
    </w:p>
    <w:p w:rsidR="003042A5" w:rsidRDefault="003042A5" w:rsidP="003042A5"/>
    <w:p w:rsidR="003042A5" w:rsidRPr="003042A5" w:rsidRDefault="003042A5" w:rsidP="003042A5"/>
    <w:p w:rsidR="00AF034F" w:rsidRPr="0078510C" w:rsidRDefault="00AF034F" w:rsidP="003042A5">
      <w:pPr>
        <w:rPr>
          <w:b/>
        </w:rPr>
      </w:pPr>
      <w:r w:rsidRPr="0078510C">
        <w:rPr>
          <w:b/>
        </w:rPr>
        <w:t>CLÁUSULA SEGUNDA: DO VALOR</w:t>
      </w:r>
    </w:p>
    <w:p w:rsidR="00AF034F" w:rsidRDefault="00AF034F" w:rsidP="003042A5">
      <w:r>
        <w:t xml:space="preserve">O presente contrato tem um montante total de </w:t>
      </w:r>
      <w:r>
        <w:rPr>
          <w:u w:val="single"/>
        </w:rPr>
        <w:fldChar w:fldCharType="begin"/>
      </w:r>
      <w:r>
        <w:rPr>
          <w:u w:val="single"/>
        </w:rPr>
        <w:instrText xml:space="preserve"> =SUM(ABOVE) </w:instrText>
      </w:r>
      <w:r>
        <w:rPr>
          <w:u w:val="single"/>
        </w:rPr>
        <w:fldChar w:fldCharType="separate"/>
      </w:r>
      <w:r>
        <w:rPr>
          <w:noProof/>
          <w:u w:val="single"/>
        </w:rPr>
        <w:t xml:space="preserve">R$ </w:t>
      </w:r>
      <w:r>
        <w:rPr>
          <w:u w:val="single"/>
        </w:rPr>
        <w:fldChar w:fldCharType="end"/>
      </w:r>
      <w:r w:rsidR="00D6622F">
        <w:rPr>
          <w:u w:val="single"/>
        </w:rPr>
        <w:t>12.000,00</w:t>
      </w:r>
      <w:r>
        <w:rPr>
          <w:u w:val="single"/>
        </w:rPr>
        <w:t xml:space="preserve"> </w:t>
      </w:r>
      <w:proofErr w:type="gramStart"/>
      <w:r>
        <w:rPr>
          <w:u w:val="single"/>
        </w:rPr>
        <w:t xml:space="preserve">( </w:t>
      </w:r>
      <w:proofErr w:type="gramEnd"/>
      <w:r w:rsidR="00D6622F">
        <w:rPr>
          <w:u w:val="single"/>
        </w:rPr>
        <w:t>doze mil reais</w:t>
      </w:r>
      <w:r>
        <w:rPr>
          <w:u w:val="single"/>
        </w:rPr>
        <w:t xml:space="preserve"> ).</w:t>
      </w:r>
    </w:p>
    <w:p w:rsidR="00AF034F" w:rsidRDefault="00AF034F" w:rsidP="003042A5"/>
    <w:p w:rsidR="00AF034F" w:rsidRPr="0078510C" w:rsidRDefault="00AF034F" w:rsidP="003042A5">
      <w:pPr>
        <w:rPr>
          <w:b/>
        </w:rPr>
      </w:pPr>
      <w:r w:rsidRPr="0078510C">
        <w:rPr>
          <w:b/>
        </w:rPr>
        <w:t>CLÁUSULA TERCEIRA: DA ENTREGA</w:t>
      </w:r>
    </w:p>
    <w:p w:rsidR="00AF034F" w:rsidRDefault="00AF034F" w:rsidP="003042A5"/>
    <w:p w:rsidR="00AF034F" w:rsidRDefault="00AF034F" w:rsidP="003042A5">
      <w:r>
        <w:t>Os serviços deverão ser realizados junto a</w:t>
      </w:r>
      <w:r w:rsidR="00D6622F">
        <w:t xml:space="preserve">o Centro de </w:t>
      </w:r>
      <w:proofErr w:type="spellStart"/>
      <w:r w:rsidR="00D6622F">
        <w:t>Multiplo</w:t>
      </w:r>
      <w:proofErr w:type="spellEnd"/>
      <w:r w:rsidR="00D6622F">
        <w:t xml:space="preserve"> uso Albergue</w:t>
      </w:r>
      <w:r w:rsidR="003042A5">
        <w:t>, manutenção do telhado, através</w:t>
      </w:r>
      <w:r w:rsidR="00B13636">
        <w:t xml:space="preserve"> Secretaria Municipal de Assistência Social</w:t>
      </w:r>
      <w:r>
        <w:t>.</w:t>
      </w:r>
    </w:p>
    <w:p w:rsidR="00AF034F" w:rsidRDefault="00AF034F" w:rsidP="003042A5">
      <w:r>
        <w:t>A Contratada terá o prazo de 05 (cinco dias) após o recebimento da Ordem de Serviço, emitida pelo Setor de Compras, para iniciar os serviços.</w:t>
      </w:r>
    </w:p>
    <w:p w:rsidR="00AF034F" w:rsidRDefault="00AF034F" w:rsidP="003042A5">
      <w:r>
        <w:t xml:space="preserve">Todo(s) o(s) serviço(s) prestado(s) </w:t>
      </w:r>
      <w:proofErr w:type="gramStart"/>
      <w:r>
        <w:t>deverá(</w:t>
      </w:r>
      <w:proofErr w:type="spellStart"/>
      <w:proofErr w:type="gramEnd"/>
      <w:r>
        <w:t>ão</w:t>
      </w:r>
      <w:proofErr w:type="spellEnd"/>
      <w:r>
        <w:t>) ser acompanhados da Planilha de controle de horas apresentado pela CONTRATANTE.</w:t>
      </w:r>
    </w:p>
    <w:p w:rsidR="003042A5" w:rsidRDefault="003042A5" w:rsidP="003042A5"/>
    <w:p w:rsidR="003042A5" w:rsidRDefault="003042A5" w:rsidP="003042A5"/>
    <w:p w:rsidR="003042A5" w:rsidRDefault="003042A5" w:rsidP="003042A5"/>
    <w:p w:rsidR="00AF034F" w:rsidRPr="0078510C" w:rsidRDefault="00AF034F" w:rsidP="003042A5">
      <w:pPr>
        <w:rPr>
          <w:b/>
        </w:rPr>
      </w:pPr>
    </w:p>
    <w:p w:rsidR="00AF034F" w:rsidRPr="0078510C" w:rsidRDefault="00AF034F" w:rsidP="003042A5">
      <w:pPr>
        <w:rPr>
          <w:b/>
        </w:rPr>
      </w:pPr>
      <w:r w:rsidRPr="0078510C">
        <w:rPr>
          <w:b/>
        </w:rPr>
        <w:t>CLÁUSULA QUARTA: DO PAGAMENTO</w:t>
      </w:r>
    </w:p>
    <w:p w:rsidR="00AF034F" w:rsidRDefault="00AF034F" w:rsidP="003042A5">
      <w:r>
        <w:t xml:space="preserve">                          O pagamento será efetuado contra empenho, após a entrega total do material, por intermédio da Tesouraria do Município e mediante apresentação da Nota Fiscal/Fatura, acompanhado da planilha de controle, devidamente assinado pelo servidor responsável. </w:t>
      </w:r>
    </w:p>
    <w:p w:rsidR="00AF034F" w:rsidRDefault="00AF034F" w:rsidP="003042A5">
      <w:r>
        <w:t xml:space="preserve">        </w:t>
      </w:r>
      <w:r>
        <w:tab/>
        <w:t xml:space="preserve">    A nota fiscal/</w:t>
      </w:r>
      <w:proofErr w:type="gramStart"/>
      <w:r>
        <w:t>fatura emitida</w:t>
      </w:r>
      <w:proofErr w:type="gramEnd"/>
      <w:r>
        <w:t xml:space="preserve"> pelo fornecedor deverá conter, em local de fácil visualização, a indicação do número do processo, número do pregão e da ordem de fornecimento, a fim de se acelerar o trâmite de recebimento do material e posterior liberação do documento fiscal para pagamento.</w:t>
      </w:r>
    </w:p>
    <w:p w:rsidR="00AF034F" w:rsidRDefault="00AF034F" w:rsidP="003042A5">
      <w:r>
        <w:t xml:space="preserve">                          O pagamento será efetuado no prazo máximo de 05 dias úteis da entrega de cada nota fiscal.             </w:t>
      </w:r>
    </w:p>
    <w:p w:rsidR="00AF034F" w:rsidRDefault="00AF034F" w:rsidP="003042A5"/>
    <w:p w:rsidR="00AF034F" w:rsidRDefault="00AF034F" w:rsidP="003042A5">
      <w:r>
        <w:t>Parágrafo único: Deverá acompanhar a respectiva Nota fiscal, a Planilha de serviço, devidamente assinado pela fiscalização da secretaria responsável.</w:t>
      </w:r>
    </w:p>
    <w:p w:rsidR="00AF034F" w:rsidRDefault="00AF034F" w:rsidP="003042A5"/>
    <w:p w:rsidR="00AF034F" w:rsidRPr="0078510C" w:rsidRDefault="00AF034F" w:rsidP="003042A5">
      <w:pPr>
        <w:rPr>
          <w:b/>
          <w:color w:val="000000"/>
        </w:rPr>
      </w:pPr>
      <w:r w:rsidRPr="0078510C">
        <w:rPr>
          <w:b/>
          <w:color w:val="000000"/>
        </w:rPr>
        <w:t>CLÁUSULA QUINTA: DO REAJUSTE</w:t>
      </w:r>
    </w:p>
    <w:p w:rsidR="00AF034F" w:rsidRDefault="00AF034F" w:rsidP="003042A5">
      <w:r>
        <w:t xml:space="preserve">                       Os Preços que vierem a constar da Autorização de Fornecimento (ou instrumento equivalente)</w:t>
      </w:r>
      <w:proofErr w:type="gramStart"/>
      <w:r>
        <w:t>, poderão</w:t>
      </w:r>
      <w:proofErr w:type="gramEnd"/>
      <w:r>
        <w:t xml:space="preserve"> ser reajustados, nos ternos da legislação em vigor.</w:t>
      </w:r>
    </w:p>
    <w:p w:rsidR="00AF034F" w:rsidRDefault="00AF034F" w:rsidP="003042A5">
      <w:pPr>
        <w:rPr>
          <w:color w:val="000000"/>
        </w:rPr>
      </w:pPr>
    </w:p>
    <w:p w:rsidR="00AF034F" w:rsidRPr="0078510C" w:rsidRDefault="00AF034F" w:rsidP="003042A5">
      <w:pPr>
        <w:rPr>
          <w:b/>
        </w:rPr>
      </w:pPr>
      <w:r w:rsidRPr="0078510C">
        <w:rPr>
          <w:b/>
        </w:rPr>
        <w:t>CLÁUSULA SEXTA: COMPOSIÇÃO FINACEIRA</w:t>
      </w:r>
    </w:p>
    <w:p w:rsidR="00AF034F" w:rsidRDefault="00AF034F" w:rsidP="003042A5">
      <w:r>
        <w:t xml:space="preserve">                        Ocorrendo atraso no pagamento, os valores serão corrigidos monetariamente pelo IGPM/FGV do período, ou outro índice que vier a substituí-lo, e a Administração compensará a contratada com juros de 0,5% ao mês, </w:t>
      </w:r>
      <w:proofErr w:type="gramStart"/>
      <w:r>
        <w:rPr>
          <w:i/>
        </w:rPr>
        <w:t>pro rata</w:t>
      </w:r>
      <w:proofErr w:type="gramEnd"/>
      <w:r>
        <w:t xml:space="preserve">. </w:t>
      </w:r>
    </w:p>
    <w:p w:rsidR="00AF034F" w:rsidRDefault="00AF034F" w:rsidP="003042A5"/>
    <w:p w:rsidR="00AF034F" w:rsidRPr="0078510C" w:rsidRDefault="00AF034F" w:rsidP="003042A5">
      <w:pPr>
        <w:rPr>
          <w:b/>
        </w:rPr>
      </w:pPr>
      <w:r w:rsidRPr="0078510C">
        <w:rPr>
          <w:b/>
        </w:rPr>
        <w:t>CLÁUSULA SÉTIMA: DAS PENALIDADES</w:t>
      </w:r>
    </w:p>
    <w:p w:rsidR="00AF034F" w:rsidRDefault="00AF034F" w:rsidP="003042A5">
      <w:r>
        <w:t xml:space="preserve">                       Pelo inadimplemento das obrigações, </w:t>
      </w:r>
      <w:proofErr w:type="gramStart"/>
      <w:r>
        <w:t>seja</w:t>
      </w:r>
      <w:proofErr w:type="gramEnd"/>
      <w:r>
        <w:t xml:space="preserve"> na condição de participante do pregão ou de contratante, as licitantes, conforme as infrações estarão sujeitas às seguintes penalidades:</w:t>
      </w:r>
    </w:p>
    <w:p w:rsidR="00AF034F" w:rsidRDefault="00AF034F" w:rsidP="003042A5">
      <w:r>
        <w:t>a) deixar de apresentar a documentação exigida no certame: suspensão do direito de licitar e contratar com a Administração pelo prazo de 02 (dois) anos e multa de 10% sobre o valor do último lance ofertado;</w:t>
      </w:r>
    </w:p>
    <w:p w:rsidR="00AF034F" w:rsidRDefault="00AF034F" w:rsidP="003042A5">
      <w:r>
        <w:t xml:space="preserve">b) manter comportamento inadequado durante o pregão: afastamento do certame e suspensão do direito de licitar e contratar com a Administração pelo prazo de 02 (dois) anos; </w:t>
      </w:r>
    </w:p>
    <w:p w:rsidR="00AF034F" w:rsidRDefault="00AF034F" w:rsidP="003042A5">
      <w:r>
        <w:t>c) deixar de manter a proposta (recusa injustificada para contratar): suspensão do direito de licitar e contratar com a Administração pelo prazo de 05 (cinco) anos e multa de 10% sobre o valor do último lance ofertado;</w:t>
      </w:r>
    </w:p>
    <w:p w:rsidR="00AF034F" w:rsidRDefault="00AF034F" w:rsidP="003042A5">
      <w:r>
        <w:t>d) executar o contrato com irregularidades, passíveis de correção durante a execução e sem prejuízo ao resultado: advertência;</w:t>
      </w:r>
    </w:p>
    <w:p w:rsidR="00AF034F" w:rsidRDefault="00AF034F" w:rsidP="003042A5">
      <w:r>
        <w:t>e) executar o contrato com atraso injustificado, até o limite de 03 (três) dias, após os quais será considerado como inexecução contratual: multa diária de 0,5% sobre o valor atualizado do contrato;</w:t>
      </w:r>
    </w:p>
    <w:p w:rsidR="00AF034F" w:rsidRDefault="00AF034F" w:rsidP="003042A5">
      <w:r>
        <w:t>f) inexecução parcial do contrato: suspensão do direito de licitar e contratar com a Administração pelo prazo de 03 anos e multa de 8% sobre o valor correspondente ao montante não adimplido do contrato;</w:t>
      </w:r>
    </w:p>
    <w:p w:rsidR="00AF034F" w:rsidRDefault="00AF034F" w:rsidP="003042A5">
      <w:r>
        <w:t>g) inexecução total do contrato: suspensão do direito de licitar e contratar com a Administração pelo prazo de 05 (cinco) anos e multa de 10% sobre o valor atualizado do contrato;</w:t>
      </w:r>
    </w:p>
    <w:p w:rsidR="00AF034F" w:rsidRDefault="00AF034F" w:rsidP="003042A5">
      <w:pPr>
        <w:rPr>
          <w:i/>
        </w:rPr>
      </w:pPr>
      <w:r>
        <w:t>h) causar prejuízo material resultante diretamente de execução contratual: declaração de inidoneidade cumulada com a suspensão do direito de licitar e contratar com a Administração Pública pelo prazo de 05 (cinco) anos e multa de 10 % sobre o valor</w:t>
      </w:r>
      <w:r>
        <w:rPr>
          <w:i/>
        </w:rPr>
        <w:t xml:space="preserve"> atualizado do contrato.</w:t>
      </w:r>
    </w:p>
    <w:p w:rsidR="00AF034F" w:rsidRDefault="00AF034F" w:rsidP="003042A5">
      <w:r>
        <w:t xml:space="preserve">                  As penalidades serão registradas no cadastro da contratada, quando for o caso.</w:t>
      </w:r>
    </w:p>
    <w:p w:rsidR="00AF034F" w:rsidRDefault="00AF034F" w:rsidP="003042A5">
      <w:r>
        <w:t xml:space="preserve">                  Nenhum pagamento será efetuado pela Administração enquanto pendente de liquidação qualquer obrigação financeira que for imposta ao fornecedor em virtude de penalidade ou inadimplência contratual.</w:t>
      </w:r>
    </w:p>
    <w:p w:rsidR="003042A5" w:rsidRDefault="003042A5" w:rsidP="003042A5"/>
    <w:p w:rsidR="00AF034F" w:rsidRPr="0078510C" w:rsidRDefault="00AF034F" w:rsidP="003042A5">
      <w:pPr>
        <w:rPr>
          <w:b/>
        </w:rPr>
      </w:pPr>
      <w:r w:rsidRPr="0078510C">
        <w:rPr>
          <w:b/>
        </w:rPr>
        <w:t>CLÁUSULA OITAVA: DA GARANTIA DOS SERVIÇOS</w:t>
      </w:r>
    </w:p>
    <w:p w:rsidR="00AF034F" w:rsidRDefault="00AF034F" w:rsidP="003042A5">
      <w:r>
        <w:t xml:space="preserve">                   Os serviços executados deverão possuir garantia de no mínimo 06 (seis) meses.</w:t>
      </w:r>
    </w:p>
    <w:p w:rsidR="00AF034F" w:rsidRDefault="00AF034F" w:rsidP="003042A5"/>
    <w:p w:rsidR="00AF034F" w:rsidRPr="0078510C" w:rsidRDefault="00AF034F" w:rsidP="003042A5">
      <w:pPr>
        <w:rPr>
          <w:b/>
        </w:rPr>
      </w:pPr>
      <w:r w:rsidRPr="0078510C">
        <w:rPr>
          <w:b/>
        </w:rPr>
        <w:t>CLÁUSULA NONA: DA DOTAÇÃO ORÇAMENTÁRIA</w:t>
      </w:r>
    </w:p>
    <w:p w:rsidR="00AF034F" w:rsidRPr="0078510C" w:rsidRDefault="00AF034F" w:rsidP="003042A5">
      <w:pPr>
        <w:rPr>
          <w:b/>
        </w:rPr>
      </w:pPr>
      <w:proofErr w:type="gramStart"/>
      <w:r w:rsidRPr="0078510C">
        <w:rPr>
          <w:b/>
        </w:rPr>
        <w:t>09 – SECRETARIA</w:t>
      </w:r>
      <w:proofErr w:type="gramEnd"/>
      <w:r w:rsidRPr="0078510C">
        <w:rPr>
          <w:b/>
        </w:rPr>
        <w:t xml:space="preserve"> MUNICIPAL DE ASSISTÊNCIA SOCIAL</w:t>
      </w:r>
    </w:p>
    <w:p w:rsidR="00AF034F" w:rsidRPr="0078510C" w:rsidRDefault="003042A5" w:rsidP="003042A5">
      <w:pPr>
        <w:rPr>
          <w:b/>
        </w:rPr>
      </w:pPr>
      <w:r w:rsidRPr="0078510C">
        <w:rPr>
          <w:b/>
        </w:rPr>
        <w:t>RÚBRICA: 388</w:t>
      </w:r>
    </w:p>
    <w:p w:rsidR="00AF034F" w:rsidRDefault="00AF034F" w:rsidP="003042A5"/>
    <w:p w:rsidR="00AF034F" w:rsidRPr="0078510C" w:rsidRDefault="00AF034F" w:rsidP="003042A5">
      <w:pPr>
        <w:rPr>
          <w:b/>
        </w:rPr>
      </w:pPr>
      <w:r w:rsidRPr="0078510C">
        <w:rPr>
          <w:b/>
        </w:rPr>
        <w:t xml:space="preserve">CLÁUSULA DÉCIMA - </w:t>
      </w:r>
    </w:p>
    <w:p w:rsidR="00AF034F" w:rsidRDefault="00AF034F" w:rsidP="003042A5">
      <w:r>
        <w:t>São obrigações, direitos, e responsabilidades da CONTRATANTE:</w:t>
      </w:r>
    </w:p>
    <w:p w:rsidR="00AF034F" w:rsidRDefault="00AF034F" w:rsidP="003042A5">
      <w:r>
        <w:lastRenderedPageBreak/>
        <w:t>I - Efetuar o pagamento na forma convencionada, ou seja, mediante apresentação da Nota Fiscal, devidamente assinada pela comissão de servidores responsável pelo recebimento do Objeto.</w:t>
      </w:r>
    </w:p>
    <w:p w:rsidR="00AF034F" w:rsidRDefault="00AF034F" w:rsidP="003042A5">
      <w:r>
        <w:t>II - Rejeitar o recebimento do (s) serviço (s) objeto deste contrato, que não estiver consoante aos termos do edital e deste contrato;</w:t>
      </w:r>
    </w:p>
    <w:p w:rsidR="00AF034F" w:rsidRDefault="00AF034F" w:rsidP="003042A5">
      <w:r>
        <w:t>III - Conferir, através dos prepostos, as autorizações;</w:t>
      </w:r>
    </w:p>
    <w:p w:rsidR="00AF034F" w:rsidRDefault="00AF034F" w:rsidP="003042A5">
      <w:pPr>
        <w:rPr>
          <w:lang w:val="pt-PT"/>
        </w:rPr>
      </w:pPr>
      <w:r>
        <w:t xml:space="preserve">VI - </w:t>
      </w:r>
      <w:r>
        <w:rPr>
          <w:lang w:val="pt-PT"/>
        </w:rPr>
        <w:t>Fiscalizar a entrega do (s) serviço (s), aplicando as penalidades legais e contratuais cabíveis às hipóteses de descumprimento parcial e total do presente contrato;</w:t>
      </w:r>
    </w:p>
    <w:p w:rsidR="00AF034F" w:rsidRDefault="00AF034F" w:rsidP="003042A5">
      <w:pPr>
        <w:rPr>
          <w:sz w:val="24"/>
          <w:szCs w:val="24"/>
          <w:lang w:val="pt-PT"/>
        </w:rPr>
      </w:pPr>
      <w:r>
        <w:rPr>
          <w:lang w:val="pt-PT"/>
        </w:rPr>
        <w:t xml:space="preserve">VII – A fiscalização do presente contrato será realizada através do Senhor Matheus Fragoso Ferreira, nomeado pela Portaria </w:t>
      </w:r>
      <w:r>
        <w:rPr>
          <w:sz w:val="24"/>
          <w:szCs w:val="24"/>
          <w:lang w:val="pt-PT"/>
        </w:rPr>
        <w:t>nº</w:t>
      </w:r>
      <w:proofErr w:type="gramStart"/>
      <w:r>
        <w:rPr>
          <w:sz w:val="24"/>
          <w:szCs w:val="24"/>
          <w:lang w:val="pt-PT"/>
        </w:rPr>
        <w:t xml:space="preserve">   </w:t>
      </w:r>
      <w:proofErr w:type="gramEnd"/>
      <w:r>
        <w:rPr>
          <w:sz w:val="24"/>
          <w:szCs w:val="24"/>
          <w:lang w:val="pt-PT"/>
        </w:rPr>
        <w:t>38.270/2025;</w:t>
      </w:r>
    </w:p>
    <w:p w:rsidR="00AF034F" w:rsidRDefault="00AF034F" w:rsidP="003042A5">
      <w:pPr>
        <w:rPr>
          <w:lang w:val="pt-PT"/>
        </w:rPr>
      </w:pPr>
      <w:r>
        <w:rPr>
          <w:lang w:val="pt-PT"/>
        </w:rPr>
        <w:t xml:space="preserve">VIII - Rescindir unilateralmente o contrato quando ocorrer </w:t>
      </w:r>
      <w:proofErr w:type="gramStart"/>
      <w:r>
        <w:rPr>
          <w:lang w:val="pt-PT"/>
        </w:rPr>
        <w:t>a</w:t>
      </w:r>
      <w:proofErr w:type="gramEnd"/>
      <w:r>
        <w:rPr>
          <w:lang w:val="pt-PT"/>
        </w:rPr>
        <w:t xml:space="preserve"> inexecução total ou parcial do presente pelo CONTRATADO.</w:t>
      </w:r>
    </w:p>
    <w:p w:rsidR="00AF034F" w:rsidRDefault="00AF034F" w:rsidP="003042A5">
      <w:pPr>
        <w:rPr>
          <w:rStyle w:val="normaltextrun"/>
          <w:b/>
          <w:bCs/>
        </w:rPr>
      </w:pPr>
    </w:p>
    <w:p w:rsidR="00AF034F" w:rsidRDefault="00AF034F" w:rsidP="003042A5">
      <w:r>
        <w:rPr>
          <w:rStyle w:val="normaltextrun"/>
          <w:rFonts w:asciiTheme="minorHAnsi" w:hAnsiTheme="minorHAnsi" w:cstheme="minorHAnsi"/>
          <w:b/>
          <w:bCs/>
          <w:szCs w:val="22"/>
        </w:rPr>
        <w:t>CLÁUSULA DÉCIMA PRIMEIRA: </w:t>
      </w:r>
      <w:r>
        <w:rPr>
          <w:rStyle w:val="eop"/>
          <w:rFonts w:asciiTheme="minorHAnsi" w:hAnsiTheme="minorHAnsi" w:cstheme="minorHAnsi"/>
          <w:szCs w:val="22"/>
        </w:rPr>
        <w:t> </w:t>
      </w:r>
    </w:p>
    <w:p w:rsidR="0078510C" w:rsidRDefault="00AF034F" w:rsidP="003042A5">
      <w:pPr>
        <w:rPr>
          <w:rStyle w:val="normaltextrun"/>
          <w:rFonts w:asciiTheme="minorHAnsi" w:hAnsiTheme="minorHAnsi" w:cstheme="minorHAnsi"/>
          <w:szCs w:val="22"/>
        </w:rPr>
      </w:pPr>
      <w:r>
        <w:rPr>
          <w:rStyle w:val="normaltextrun"/>
          <w:rFonts w:asciiTheme="minorHAnsi" w:hAnsiTheme="minorHAnsi" w:cstheme="minorHAnsi"/>
          <w:szCs w:val="22"/>
        </w:rPr>
        <w:t>Fica eleito o Foro da Comarca de Santo Antônio das Missões/RS, para dirimir quaisquer litígios oriundos da licitação e do contrato dela decorrente, com expressa renúncia a outro qualquer, por mais privilegiado que seja. </w:t>
      </w:r>
    </w:p>
    <w:p w:rsidR="0078510C" w:rsidRDefault="0078510C" w:rsidP="003042A5">
      <w:pPr>
        <w:rPr>
          <w:rStyle w:val="normaltextrun"/>
          <w:rFonts w:asciiTheme="minorHAnsi" w:hAnsiTheme="minorHAnsi" w:cstheme="minorHAnsi"/>
          <w:szCs w:val="22"/>
        </w:rPr>
      </w:pPr>
    </w:p>
    <w:p w:rsidR="00AF034F" w:rsidRDefault="00AF034F" w:rsidP="003042A5">
      <w:bookmarkStart w:id="0" w:name="_GoBack"/>
      <w:bookmarkEnd w:id="0"/>
      <w:r>
        <w:rPr>
          <w:rStyle w:val="eop"/>
          <w:rFonts w:asciiTheme="minorHAnsi" w:hAnsiTheme="minorHAnsi" w:cstheme="minorHAnsi"/>
          <w:szCs w:val="22"/>
        </w:rPr>
        <w:t> </w:t>
      </w:r>
    </w:p>
    <w:p w:rsidR="00AF034F" w:rsidRDefault="00AF034F" w:rsidP="003042A5">
      <w:r>
        <w:t xml:space="preserve">      </w:t>
      </w:r>
      <w:r w:rsidR="003042A5">
        <w:t>Santo Antônio das Missões-RS, 27</w:t>
      </w:r>
      <w:r>
        <w:t xml:space="preserve"> de </w:t>
      </w:r>
      <w:r w:rsidR="00B13636">
        <w:t>fevereiro</w:t>
      </w:r>
      <w:r>
        <w:t xml:space="preserve"> de 2025.</w:t>
      </w:r>
    </w:p>
    <w:p w:rsidR="00AF034F" w:rsidRDefault="00AF034F" w:rsidP="003042A5"/>
    <w:p w:rsidR="00AF034F" w:rsidRDefault="00AF034F" w:rsidP="003042A5">
      <w:r>
        <w:t>______________________                                     _____________________</w:t>
      </w:r>
    </w:p>
    <w:p w:rsidR="00AF034F" w:rsidRDefault="00AF034F" w:rsidP="003042A5">
      <w:r>
        <w:t>CONTRATANTE                                                          CONTRATADO</w:t>
      </w:r>
    </w:p>
    <w:p w:rsidR="00AF034F" w:rsidRDefault="00AF034F" w:rsidP="003042A5"/>
    <w:p w:rsidR="00AF034F" w:rsidRDefault="00AF034F" w:rsidP="003042A5">
      <w:r>
        <w:t>TESTEMUN</w:t>
      </w:r>
    </w:p>
    <w:p w:rsidR="00AF034F" w:rsidRDefault="00AF034F" w:rsidP="003042A5"/>
    <w:p w:rsidR="00AF034F" w:rsidRDefault="00AF034F" w:rsidP="003042A5"/>
    <w:p w:rsidR="00DF7253" w:rsidRDefault="00DF7253"/>
    <w:sectPr w:rsidR="00DF7253" w:rsidSect="00AF034F">
      <w:headerReference w:type="default" r:id="rId9"/>
      <w:pgSz w:w="11906" w:h="16838"/>
      <w:pgMar w:top="354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577D" w:rsidRDefault="00CA577D" w:rsidP="00B13636">
      <w:r>
        <w:separator/>
      </w:r>
    </w:p>
  </w:endnote>
  <w:endnote w:type="continuationSeparator" w:id="0">
    <w:p w:rsidR="00CA577D" w:rsidRDefault="00CA577D" w:rsidP="00B13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577D" w:rsidRDefault="00CA577D" w:rsidP="00B13636">
      <w:r>
        <w:separator/>
      </w:r>
    </w:p>
  </w:footnote>
  <w:footnote w:type="continuationSeparator" w:id="0">
    <w:p w:rsidR="00CA577D" w:rsidRDefault="00CA577D" w:rsidP="00B136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636" w:rsidRDefault="00B13636" w:rsidP="00B13636">
    <w:pPr>
      <w:pStyle w:val="Cabealho"/>
      <w:tabs>
        <w:tab w:val="center" w:pos="5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7D7254" wp14:editId="23980105">
              <wp:simplePos x="0" y="0"/>
              <wp:positionH relativeFrom="column">
                <wp:posOffset>914400</wp:posOffset>
              </wp:positionH>
              <wp:positionV relativeFrom="paragraph">
                <wp:posOffset>7620</wp:posOffset>
              </wp:positionV>
              <wp:extent cx="4457700" cy="1028700"/>
              <wp:effectExtent l="0" t="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028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3636" w:rsidRDefault="00B13636" w:rsidP="00B13636">
                          <w:pPr>
                            <w:jc w:val="center"/>
                          </w:pPr>
                        </w:p>
                        <w:p w:rsidR="00B13636" w:rsidRDefault="00B13636" w:rsidP="00B13636">
                          <w:pPr>
                            <w:jc w:val="center"/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PREFEITURA MUNICIPAL DE SANTO ANTÔNIO DAS MISSÕES</w:t>
                          </w:r>
                        </w:p>
                        <w:p w:rsidR="00B13636" w:rsidRDefault="00B13636" w:rsidP="00B13636">
                          <w:pPr>
                            <w:jc w:val="center"/>
                          </w:pPr>
                          <w:r>
                            <w:rPr>
                              <w:rFonts w:cs="Arial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1in;margin-top:.6pt;width:351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" stroked="f">
              <v:textbox>
                <w:txbxContent>
                  <w:p w:rsidR="00B13636" w:rsidRDefault="00B13636" w:rsidP="00B13636">
                    <w:pPr>
                      <w:jc w:val="center"/>
                    </w:pPr>
                  </w:p>
                  <w:p w:rsidR="00B13636" w:rsidRDefault="00B13636" w:rsidP="00B13636">
                    <w:pPr>
                      <w:jc w:val="center"/>
                      <w:rPr>
                        <w:rFonts w:cs="Arial"/>
                        <w:b/>
                        <w:sz w:val="28"/>
                        <w:szCs w:val="28"/>
                      </w:rPr>
                    </w:pP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PREFEITURA MUNICIPAL DE SANTO ANTÔNIO DAS MISSÕES</w:t>
                    </w:r>
                  </w:p>
                  <w:p w:rsidR="00B13636" w:rsidRDefault="00B13636" w:rsidP="00B13636">
                    <w:pPr>
                      <w:jc w:val="center"/>
                    </w:pPr>
                    <w:r>
                      <w:rPr>
                        <w:rFonts w:cs="Arial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</v:shape>
          </w:pict>
        </mc:Fallback>
      </mc:AlternateContent>
    </w:r>
    <w:r>
      <w:tab/>
    </w:r>
    <w:r>
      <w:object w:dxaOrig="3495" w:dyaOrig="385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0.25pt;height:99.75pt" o:ole="">
          <v:imagedata r:id="rId1" o:title=""/>
        </v:shape>
        <o:OLEObject Type="Embed" ProgID="PBrush" ShapeID="_x0000_i1025" DrawAspect="Content" ObjectID="_1802151705" r:id="rId2"/>
      </w:object>
    </w:r>
  </w:p>
  <w:p w:rsidR="00B13636" w:rsidRDefault="00B13636">
    <w:pPr>
      <w:pStyle w:val="Cabealho"/>
    </w:pPr>
  </w:p>
  <w:p w:rsidR="00B13636" w:rsidRDefault="00B136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195014"/>
    <w:multiLevelType w:val="multilevel"/>
    <w:tmpl w:val="AB4C37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34F"/>
    <w:rsid w:val="003042A5"/>
    <w:rsid w:val="0078510C"/>
    <w:rsid w:val="00AF034F"/>
    <w:rsid w:val="00B13636"/>
    <w:rsid w:val="00B327C5"/>
    <w:rsid w:val="00CA577D"/>
    <w:rsid w:val="00D6622F"/>
    <w:rsid w:val="00DF7253"/>
    <w:rsid w:val="00F7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4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F03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F034F"/>
  </w:style>
  <w:style w:type="character" w:customStyle="1" w:styleId="eop">
    <w:name w:val="eop"/>
    <w:basedOn w:val="Fontepargpadro"/>
    <w:rsid w:val="00AF034F"/>
  </w:style>
  <w:style w:type="table" w:styleId="Tabelacomgrade">
    <w:name w:val="Table Grid"/>
    <w:basedOn w:val="Tabelanormal"/>
    <w:uiPriority w:val="59"/>
    <w:rsid w:val="00AF0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36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363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B136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3636"/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3042A5"/>
    <w:pPr>
      <w:ind w:left="720"/>
      <w:contextualSpacing/>
    </w:pPr>
  </w:style>
  <w:style w:type="paragraph" w:customStyle="1" w:styleId="Default">
    <w:name w:val="Default"/>
    <w:rsid w:val="003042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34F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AF034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F034F"/>
  </w:style>
  <w:style w:type="character" w:customStyle="1" w:styleId="eop">
    <w:name w:val="eop"/>
    <w:basedOn w:val="Fontepargpadro"/>
    <w:rsid w:val="00AF034F"/>
  </w:style>
  <w:style w:type="table" w:styleId="Tabelacomgrade">
    <w:name w:val="Table Grid"/>
    <w:basedOn w:val="Tabelanormal"/>
    <w:uiPriority w:val="59"/>
    <w:rsid w:val="00AF03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B1363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3636"/>
    <w:rPr>
      <w:rFonts w:ascii="Arial" w:eastAsia="Times New Roman" w:hAnsi="Arial" w:cs="Times New Roman"/>
      <w:szCs w:val="20"/>
    </w:rPr>
  </w:style>
  <w:style w:type="paragraph" w:styleId="Rodap">
    <w:name w:val="footer"/>
    <w:basedOn w:val="Normal"/>
    <w:link w:val="RodapChar"/>
    <w:uiPriority w:val="99"/>
    <w:unhideWhenUsed/>
    <w:rsid w:val="00B1363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3636"/>
    <w:rPr>
      <w:rFonts w:ascii="Arial" w:eastAsia="Times New Roman" w:hAnsi="Arial" w:cs="Times New Roman"/>
      <w:szCs w:val="20"/>
    </w:rPr>
  </w:style>
  <w:style w:type="paragraph" w:styleId="PargrafodaLista">
    <w:name w:val="List Paragraph"/>
    <w:basedOn w:val="Normal"/>
    <w:uiPriority w:val="34"/>
    <w:qFormat/>
    <w:rsid w:val="003042A5"/>
    <w:pPr>
      <w:ind w:left="720"/>
      <w:contextualSpacing/>
    </w:pPr>
  </w:style>
  <w:style w:type="paragraph" w:customStyle="1" w:styleId="Default">
    <w:name w:val="Default"/>
    <w:rsid w:val="003042A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07A385-51BC-4391-9A3C-76B81C7CD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1583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user134</dc:creator>
  <cp:lastModifiedBy>user113</cp:lastModifiedBy>
  <cp:revision>2</cp:revision>
  <dcterms:created xsi:type="dcterms:W3CDTF">2025-02-27T11:55:00Z</dcterms:created>
  <dcterms:modified xsi:type="dcterms:W3CDTF">2025-02-27T11:55:00Z</dcterms:modified>
</cp:coreProperties>
</file>