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AC32" w14:textId="0954AB83" w:rsidR="00D76633" w:rsidRPr="00310676" w:rsidRDefault="00D76633" w:rsidP="00D76633">
      <w:pPr>
        <w:spacing w:line="276" w:lineRule="auto"/>
        <w:rPr>
          <w:rFonts w:eastAsia="Calibri"/>
          <w:b/>
          <w:lang w:eastAsia="en-US"/>
        </w:rPr>
      </w:pPr>
      <w:r w:rsidRPr="00310676">
        <w:rPr>
          <w:rFonts w:eastAsia="Calibri"/>
          <w:b/>
          <w:lang w:eastAsia="en-US"/>
        </w:rPr>
        <w:t>MENSAGEM Nº 0</w:t>
      </w:r>
      <w:r w:rsidR="00287F72">
        <w:rPr>
          <w:rFonts w:eastAsia="Calibri"/>
          <w:b/>
          <w:lang w:eastAsia="en-US"/>
        </w:rPr>
        <w:t>2</w:t>
      </w:r>
      <w:r w:rsidR="000C66DF">
        <w:rPr>
          <w:rFonts w:eastAsia="Calibri"/>
          <w:b/>
          <w:lang w:eastAsia="en-US"/>
        </w:rPr>
        <w:t>3</w:t>
      </w:r>
      <w:r w:rsidR="00B22E9A">
        <w:rPr>
          <w:rFonts w:eastAsia="Calibri"/>
          <w:b/>
          <w:lang w:eastAsia="en-US"/>
        </w:rPr>
        <w:t>/202</w:t>
      </w:r>
      <w:r w:rsidR="00287F72">
        <w:rPr>
          <w:rFonts w:eastAsia="Calibri"/>
          <w:b/>
          <w:lang w:eastAsia="en-US"/>
        </w:rPr>
        <w:t>5</w:t>
      </w:r>
      <w:r w:rsidR="00B22E9A">
        <w:rPr>
          <w:rFonts w:eastAsia="Calibri"/>
          <w:b/>
          <w:lang w:eastAsia="en-US"/>
        </w:rPr>
        <w:tab/>
      </w:r>
      <w:r w:rsidR="00B22E9A">
        <w:rPr>
          <w:rFonts w:eastAsia="Calibri"/>
          <w:b/>
          <w:lang w:eastAsia="en-US"/>
        </w:rPr>
        <w:tab/>
      </w:r>
      <w:r w:rsidR="00B22E9A">
        <w:rPr>
          <w:rFonts w:eastAsia="Calibri"/>
          <w:b/>
          <w:lang w:eastAsia="en-US"/>
        </w:rPr>
        <w:tab/>
      </w:r>
      <w:r w:rsidR="00B22E9A">
        <w:rPr>
          <w:rFonts w:eastAsia="Calibri"/>
          <w:b/>
          <w:lang w:eastAsia="en-US"/>
        </w:rPr>
        <w:tab/>
        <w:t>DE 1</w:t>
      </w:r>
      <w:r w:rsidR="00287F72">
        <w:rPr>
          <w:rFonts w:eastAsia="Calibri"/>
          <w:b/>
          <w:lang w:eastAsia="en-US"/>
        </w:rPr>
        <w:t>4</w:t>
      </w:r>
      <w:r w:rsidRPr="00310676">
        <w:rPr>
          <w:rFonts w:eastAsia="Calibri"/>
          <w:b/>
          <w:lang w:eastAsia="en-US"/>
        </w:rPr>
        <w:t xml:space="preserve"> DE </w:t>
      </w:r>
      <w:r w:rsidR="00287F72">
        <w:rPr>
          <w:rFonts w:eastAsia="Calibri"/>
          <w:b/>
          <w:lang w:eastAsia="en-US"/>
        </w:rPr>
        <w:t>FEVEREIRO</w:t>
      </w:r>
      <w:r w:rsidRPr="00310676">
        <w:rPr>
          <w:rFonts w:eastAsia="Calibri"/>
          <w:b/>
          <w:lang w:eastAsia="en-US"/>
        </w:rPr>
        <w:t xml:space="preserve"> DE 202</w:t>
      </w:r>
      <w:r w:rsidR="00287F72">
        <w:rPr>
          <w:rFonts w:eastAsia="Calibri"/>
          <w:b/>
          <w:lang w:eastAsia="en-US"/>
        </w:rPr>
        <w:t>5</w:t>
      </w:r>
      <w:r w:rsidRPr="00310676">
        <w:rPr>
          <w:rFonts w:eastAsia="Calibri"/>
          <w:b/>
          <w:lang w:eastAsia="en-US"/>
        </w:rPr>
        <w:t>.</w:t>
      </w:r>
    </w:p>
    <w:p w14:paraId="3B4DF07A" w14:textId="77777777" w:rsidR="00D76633" w:rsidRPr="00310676" w:rsidRDefault="00D76633" w:rsidP="00D76633">
      <w:pPr>
        <w:spacing w:line="276" w:lineRule="auto"/>
        <w:rPr>
          <w:rFonts w:eastAsia="Calibri"/>
          <w:b/>
          <w:lang w:eastAsia="en-US"/>
        </w:rPr>
      </w:pPr>
    </w:p>
    <w:p w14:paraId="380F4AF8" w14:textId="77777777" w:rsidR="00D76633" w:rsidRPr="00310676" w:rsidRDefault="00D76633" w:rsidP="00D76633">
      <w:pPr>
        <w:spacing w:line="276" w:lineRule="auto"/>
        <w:rPr>
          <w:rFonts w:eastAsia="Calibri"/>
          <w:b/>
          <w:lang w:eastAsia="en-US"/>
        </w:rPr>
      </w:pPr>
    </w:p>
    <w:p w14:paraId="3DBBCCFB" w14:textId="77777777" w:rsidR="00D76633" w:rsidRPr="00310676" w:rsidRDefault="00D76633" w:rsidP="00D76633">
      <w:pPr>
        <w:spacing w:line="276" w:lineRule="auto"/>
        <w:ind w:firstLine="1134"/>
        <w:rPr>
          <w:rFonts w:eastAsia="Calibri"/>
          <w:b/>
          <w:lang w:eastAsia="en-US"/>
        </w:rPr>
      </w:pPr>
      <w:r w:rsidRPr="00310676">
        <w:rPr>
          <w:rFonts w:eastAsia="Calibri"/>
          <w:b/>
          <w:lang w:eastAsia="en-US"/>
        </w:rPr>
        <w:tab/>
      </w:r>
      <w:r w:rsidRPr="00310676">
        <w:rPr>
          <w:rFonts w:eastAsia="Calibri"/>
          <w:b/>
          <w:lang w:eastAsia="en-US"/>
        </w:rPr>
        <w:tab/>
      </w:r>
      <w:r w:rsidRPr="00310676">
        <w:rPr>
          <w:rFonts w:eastAsia="Calibri"/>
          <w:b/>
          <w:lang w:eastAsia="en-US"/>
        </w:rPr>
        <w:tab/>
      </w:r>
      <w:r w:rsidRPr="00310676">
        <w:rPr>
          <w:rFonts w:eastAsia="Calibri"/>
          <w:b/>
          <w:lang w:eastAsia="en-US"/>
        </w:rPr>
        <w:tab/>
      </w:r>
      <w:r w:rsidRPr="00310676">
        <w:rPr>
          <w:rFonts w:eastAsia="Calibri"/>
          <w:b/>
          <w:lang w:eastAsia="en-US"/>
        </w:rPr>
        <w:tab/>
      </w:r>
      <w:r w:rsidRPr="00310676">
        <w:rPr>
          <w:rFonts w:eastAsia="Calibri"/>
          <w:b/>
          <w:lang w:eastAsia="en-US"/>
        </w:rPr>
        <w:tab/>
        <w:t>SENHOR PRESIDENTE,</w:t>
      </w:r>
    </w:p>
    <w:p w14:paraId="18A7E095" w14:textId="77777777" w:rsidR="00287F72" w:rsidRDefault="00D76633" w:rsidP="00D76633">
      <w:pPr>
        <w:spacing w:line="276" w:lineRule="auto"/>
        <w:ind w:firstLine="1134"/>
        <w:rPr>
          <w:rFonts w:eastAsia="Calibri"/>
          <w:b/>
          <w:lang w:eastAsia="en-US"/>
        </w:rPr>
      </w:pPr>
      <w:r w:rsidRPr="00310676">
        <w:rPr>
          <w:rFonts w:eastAsia="Calibri"/>
          <w:b/>
          <w:lang w:eastAsia="en-US"/>
        </w:rPr>
        <w:tab/>
      </w:r>
      <w:r w:rsidRPr="00310676">
        <w:rPr>
          <w:rFonts w:eastAsia="Calibri"/>
          <w:b/>
          <w:lang w:eastAsia="en-US"/>
        </w:rPr>
        <w:tab/>
      </w:r>
      <w:r w:rsidRPr="00310676">
        <w:rPr>
          <w:rFonts w:eastAsia="Calibri"/>
          <w:b/>
          <w:lang w:eastAsia="en-US"/>
        </w:rPr>
        <w:tab/>
      </w:r>
      <w:r w:rsidRPr="00310676">
        <w:rPr>
          <w:rFonts w:eastAsia="Calibri"/>
          <w:b/>
          <w:lang w:eastAsia="en-US"/>
        </w:rPr>
        <w:tab/>
      </w:r>
      <w:r w:rsidRPr="00310676">
        <w:rPr>
          <w:rFonts w:eastAsia="Calibri"/>
          <w:b/>
          <w:lang w:eastAsia="en-US"/>
        </w:rPr>
        <w:tab/>
      </w:r>
      <w:r w:rsidRPr="00310676">
        <w:rPr>
          <w:rFonts w:eastAsia="Calibri"/>
          <w:b/>
          <w:lang w:eastAsia="en-US"/>
        </w:rPr>
        <w:tab/>
        <w:t>SENHORA</w:t>
      </w:r>
      <w:r w:rsidR="00287F72">
        <w:rPr>
          <w:rFonts w:eastAsia="Calibri"/>
          <w:b/>
          <w:lang w:eastAsia="en-US"/>
        </w:rPr>
        <w:t xml:space="preserve"> VEREADORA</w:t>
      </w:r>
      <w:r w:rsidRPr="00310676">
        <w:rPr>
          <w:rFonts w:eastAsia="Calibri"/>
          <w:b/>
          <w:lang w:eastAsia="en-US"/>
        </w:rPr>
        <w:t xml:space="preserve"> E </w:t>
      </w:r>
    </w:p>
    <w:p w14:paraId="4DD6CAEF" w14:textId="16C2EF39" w:rsidR="00D76633" w:rsidRPr="00310676" w:rsidRDefault="00D76633" w:rsidP="00D76633">
      <w:pPr>
        <w:spacing w:line="276" w:lineRule="auto"/>
        <w:ind w:left="3822" w:firstLine="1134"/>
        <w:rPr>
          <w:rFonts w:eastAsia="Calibri"/>
          <w:b/>
          <w:lang w:eastAsia="en-US"/>
        </w:rPr>
      </w:pPr>
      <w:r w:rsidRPr="00310676">
        <w:rPr>
          <w:rFonts w:eastAsia="Calibri"/>
          <w:b/>
          <w:lang w:eastAsia="en-US"/>
        </w:rPr>
        <w:t>SENHORES</w:t>
      </w:r>
      <w:r w:rsidR="00287F72">
        <w:rPr>
          <w:rFonts w:eastAsia="Calibri"/>
          <w:b/>
          <w:lang w:eastAsia="en-US"/>
        </w:rPr>
        <w:t xml:space="preserve"> </w:t>
      </w:r>
      <w:r w:rsidRPr="00310676">
        <w:rPr>
          <w:rFonts w:eastAsia="Calibri"/>
          <w:b/>
          <w:lang w:eastAsia="en-US"/>
        </w:rPr>
        <w:t>VEREADORES:</w:t>
      </w:r>
    </w:p>
    <w:p w14:paraId="44341DBF" w14:textId="77777777" w:rsidR="00D76633" w:rsidRPr="00310676" w:rsidRDefault="00D76633" w:rsidP="00D76633">
      <w:pPr>
        <w:spacing w:line="276" w:lineRule="auto"/>
        <w:ind w:firstLine="1134"/>
        <w:rPr>
          <w:rFonts w:eastAsia="Calibri"/>
          <w:lang w:eastAsia="en-US"/>
        </w:rPr>
      </w:pPr>
    </w:p>
    <w:p w14:paraId="1E6609F2" w14:textId="3B00F92B" w:rsidR="00D76633" w:rsidRPr="00310676" w:rsidRDefault="00D76633" w:rsidP="00543C2C">
      <w:pPr>
        <w:spacing w:before="240" w:after="240" w:line="276" w:lineRule="auto"/>
        <w:ind w:firstLine="1134"/>
        <w:jc w:val="both"/>
        <w:rPr>
          <w:rFonts w:eastAsia="Calibri"/>
          <w:lang w:eastAsia="en-US"/>
        </w:rPr>
      </w:pPr>
      <w:r w:rsidRPr="00310676">
        <w:rPr>
          <w:rFonts w:eastAsia="Calibri"/>
          <w:lang w:eastAsia="en-US"/>
        </w:rPr>
        <w:t>Recebam inicialmente nossas mais cordiais saudações, oportunidade em que vimos apresentar o Projeto de Lei nº 0</w:t>
      </w:r>
      <w:r w:rsidR="00287F72">
        <w:rPr>
          <w:rFonts w:eastAsia="Calibri"/>
          <w:lang w:eastAsia="en-US"/>
        </w:rPr>
        <w:t>2</w:t>
      </w:r>
      <w:r w:rsidR="005549CD">
        <w:rPr>
          <w:rFonts w:eastAsia="Calibri"/>
          <w:lang w:eastAsia="en-US"/>
        </w:rPr>
        <w:t>3</w:t>
      </w:r>
      <w:r w:rsidRPr="00310676">
        <w:rPr>
          <w:rFonts w:eastAsia="Calibri"/>
          <w:lang w:eastAsia="en-US"/>
        </w:rPr>
        <w:t>/202</w:t>
      </w:r>
      <w:r w:rsidR="00287F72">
        <w:rPr>
          <w:rFonts w:eastAsia="Calibri"/>
          <w:lang w:eastAsia="en-US"/>
        </w:rPr>
        <w:t>5</w:t>
      </w:r>
      <w:r w:rsidRPr="00310676">
        <w:rPr>
          <w:rFonts w:eastAsia="Calibri"/>
          <w:lang w:eastAsia="en-US"/>
        </w:rPr>
        <w:t xml:space="preserve">, com a seguinte: </w:t>
      </w:r>
    </w:p>
    <w:p w14:paraId="2D2BB927" w14:textId="77777777" w:rsidR="00F17E0F" w:rsidRDefault="00D76633" w:rsidP="00317294">
      <w:pPr>
        <w:spacing w:before="240" w:after="240" w:line="276" w:lineRule="auto"/>
        <w:jc w:val="center"/>
        <w:rPr>
          <w:rFonts w:eastAsia="Calibri"/>
          <w:b/>
          <w:lang w:eastAsia="en-US"/>
        </w:rPr>
      </w:pPr>
      <w:r w:rsidRPr="00310676">
        <w:rPr>
          <w:rFonts w:eastAsia="Calibri"/>
          <w:b/>
          <w:lang w:eastAsia="en-US"/>
        </w:rPr>
        <w:t>JUSTIFICATIVA</w:t>
      </w:r>
    </w:p>
    <w:p w14:paraId="2D9753DE" w14:textId="77777777" w:rsidR="005549CD" w:rsidRPr="005549CD" w:rsidRDefault="005549CD" w:rsidP="005549CD">
      <w:pPr>
        <w:spacing w:before="240" w:after="240" w:line="276" w:lineRule="auto"/>
        <w:ind w:firstLine="1134"/>
        <w:jc w:val="both"/>
        <w:rPr>
          <w:rFonts w:eastAsia="Calibri"/>
          <w:bCs/>
          <w:lang w:eastAsia="en-US"/>
        </w:rPr>
      </w:pPr>
      <w:r w:rsidRPr="005549CD">
        <w:rPr>
          <w:rFonts w:eastAsia="Calibri"/>
          <w:bCs/>
          <w:lang w:eastAsia="en-US"/>
        </w:rPr>
        <w:t>A criação da Política Municipal de Educação Digital na Educação visa assegurar uma educação de qualidade, inclusiva e equitativa, em conformidade com os Objetivos de Desenvolvimento Sustentável da ONU e com as diretrizes do Ministério da Educação, atendendo ainda aos pressupostos da BNCC. A integração de tecnologias modernas, a formação continuada dos professores e o envolvimento ativo da comunidade são essenciais para preparar nossos alunos para o futuro e garantir um ensino eficaz e inovador.</w:t>
      </w:r>
    </w:p>
    <w:p w14:paraId="21794796" w14:textId="77777777" w:rsidR="005549CD" w:rsidRPr="005549CD" w:rsidRDefault="005549CD" w:rsidP="005549CD">
      <w:pPr>
        <w:spacing w:before="240" w:after="240" w:line="276" w:lineRule="auto"/>
        <w:jc w:val="both"/>
        <w:rPr>
          <w:rFonts w:eastAsia="Calibri"/>
          <w:b/>
          <w:lang w:eastAsia="en-US"/>
        </w:rPr>
      </w:pPr>
      <w:r w:rsidRPr="005549CD">
        <w:rPr>
          <w:rFonts w:eastAsia="Calibri"/>
          <w:b/>
          <w:lang w:eastAsia="en-US"/>
        </w:rPr>
        <w:t>Importância da Educação Digital</w:t>
      </w:r>
    </w:p>
    <w:p w14:paraId="44BC1A76" w14:textId="77777777" w:rsidR="005549CD" w:rsidRPr="005549CD" w:rsidRDefault="005549CD" w:rsidP="005549CD">
      <w:pPr>
        <w:spacing w:before="240" w:after="240" w:line="276" w:lineRule="auto"/>
        <w:ind w:firstLine="1134"/>
        <w:jc w:val="both"/>
        <w:rPr>
          <w:rFonts w:eastAsia="Calibri"/>
          <w:bCs/>
          <w:lang w:eastAsia="en-US"/>
        </w:rPr>
      </w:pPr>
      <w:r w:rsidRPr="005549CD">
        <w:rPr>
          <w:rFonts w:eastAsia="Calibri"/>
          <w:bCs/>
          <w:lang w:eastAsia="en-US"/>
        </w:rPr>
        <w:t>O avanço tecnológico transformou radicalmente a sociedade, exigindo novas competências dos cidadãos. A inclusão da educação digital nas escolas é fundamental para preparar os/as crianças/estudantes para um futuro onde as habilidades tecnológicas serão essenciais em quase todas as profissões. A adoção de um programa de aprendizagem digital não só amplia o acesso ao conhecimento, mas também melhora a qualidade do aprendizado, oferecendo ferramentas inovadoras que tornam o ensino mais interativo e eficaz.</w:t>
      </w:r>
    </w:p>
    <w:p w14:paraId="7F4FF9F4" w14:textId="77777777" w:rsidR="005549CD" w:rsidRPr="005549CD" w:rsidRDefault="005549CD" w:rsidP="005549CD">
      <w:pPr>
        <w:spacing w:before="240" w:after="240" w:line="276" w:lineRule="auto"/>
        <w:jc w:val="both"/>
        <w:rPr>
          <w:rFonts w:eastAsia="Calibri"/>
          <w:b/>
          <w:lang w:eastAsia="en-US"/>
        </w:rPr>
      </w:pPr>
      <w:r w:rsidRPr="005549CD">
        <w:rPr>
          <w:rFonts w:eastAsia="Calibri"/>
          <w:b/>
          <w:lang w:eastAsia="en-US"/>
        </w:rPr>
        <w:t>Obrigatoriedade do Ensino de Cultura Digital e Programação pelo MEC</w:t>
      </w:r>
    </w:p>
    <w:p w14:paraId="0A9BE61D" w14:textId="10446588" w:rsidR="005549CD" w:rsidRDefault="005549CD" w:rsidP="000C66DF">
      <w:pPr>
        <w:spacing w:before="240" w:after="240" w:line="276" w:lineRule="auto"/>
        <w:ind w:firstLine="1134"/>
        <w:jc w:val="both"/>
        <w:rPr>
          <w:rFonts w:eastAsia="Calibri"/>
          <w:bCs/>
          <w:lang w:eastAsia="en-US"/>
        </w:rPr>
      </w:pPr>
      <w:r w:rsidRPr="005549CD">
        <w:rPr>
          <w:rFonts w:eastAsia="Calibri"/>
          <w:bCs/>
          <w:lang w:eastAsia="en-US"/>
        </w:rPr>
        <w:t>O MEC, por meio da Base Nacional Comum Curricular (BNCC), já determina a obrigatoriedade da inclusão de cultura digital e programação no currículo escolar. Esta iniciativa visa desenvolver o pensamento computacional dos alunos desde cedo, capacitando-os para resolver problemas complexos, trabalhar colaborativamente e criar soluções inovadoras. A inclusão do currículo digital, conforme estabelecido pelo MEC, garante que os alunos adquiram habilidades que são altamente valorizadas no mercado de trabalho e essenciais para a cidadania digital.</w:t>
      </w:r>
    </w:p>
    <w:p w14:paraId="1F02E315" w14:textId="67B0F460" w:rsidR="005549CD" w:rsidRPr="005549CD" w:rsidRDefault="005549CD" w:rsidP="005549CD">
      <w:pPr>
        <w:spacing w:before="240" w:after="240" w:line="276" w:lineRule="auto"/>
        <w:jc w:val="both"/>
        <w:rPr>
          <w:rFonts w:eastAsia="Calibri"/>
          <w:b/>
          <w:lang w:eastAsia="en-US"/>
        </w:rPr>
      </w:pPr>
      <w:r w:rsidRPr="005549CD">
        <w:rPr>
          <w:rFonts w:eastAsia="Calibri"/>
          <w:b/>
          <w:lang w:eastAsia="en-US"/>
        </w:rPr>
        <w:t>Diretrizes Curriculares da UNESCO</w:t>
      </w:r>
    </w:p>
    <w:p w14:paraId="4CCE671B" w14:textId="77777777" w:rsidR="005549CD" w:rsidRPr="005549CD" w:rsidRDefault="005549CD" w:rsidP="005549CD">
      <w:pPr>
        <w:spacing w:before="240" w:after="240" w:line="276" w:lineRule="auto"/>
        <w:ind w:firstLine="1134"/>
        <w:jc w:val="both"/>
        <w:rPr>
          <w:rFonts w:eastAsia="Calibri"/>
          <w:bCs/>
          <w:lang w:eastAsia="en-US"/>
        </w:rPr>
      </w:pPr>
      <w:r w:rsidRPr="005549CD">
        <w:rPr>
          <w:rFonts w:eastAsia="Calibri"/>
          <w:bCs/>
          <w:lang w:eastAsia="en-US"/>
        </w:rPr>
        <w:t>A UNESCO tem enfatizado a importância de uma educação que prepare os alunos para os desafios globais e locais. Suas diretrizes curriculares incluem a promoção de competências digitais e a integração de tecnologias no ensino como meios para alcançar uma educação inclusiva e equitativa. A UNESCO também destaca a necessidade de desenvolver habilidades para a vida, como pensamento crítico, criatividade e competências socioemocionais, todas apoiadas pelo uso estratégico de tecnologias educacionais.</w:t>
      </w:r>
    </w:p>
    <w:p w14:paraId="255665C8" w14:textId="77777777" w:rsidR="005549CD" w:rsidRPr="005549CD" w:rsidRDefault="005549CD" w:rsidP="005549CD">
      <w:pPr>
        <w:spacing w:before="240" w:after="240" w:line="276" w:lineRule="auto"/>
        <w:jc w:val="both"/>
        <w:rPr>
          <w:rFonts w:eastAsia="Calibri"/>
          <w:b/>
          <w:lang w:eastAsia="en-US"/>
        </w:rPr>
      </w:pPr>
      <w:r w:rsidRPr="005549CD">
        <w:rPr>
          <w:rFonts w:eastAsia="Calibri"/>
          <w:b/>
          <w:lang w:eastAsia="en-US"/>
        </w:rPr>
        <w:t>Pilares Fundamentais da Proposta</w:t>
      </w:r>
    </w:p>
    <w:p w14:paraId="438F1260" w14:textId="77777777" w:rsidR="005549CD" w:rsidRPr="005549CD" w:rsidRDefault="005549CD" w:rsidP="005549CD">
      <w:pPr>
        <w:numPr>
          <w:ilvl w:val="0"/>
          <w:numId w:val="2"/>
        </w:numPr>
        <w:tabs>
          <w:tab w:val="clear" w:pos="720"/>
          <w:tab w:val="num" w:pos="1134"/>
        </w:tabs>
        <w:spacing w:before="240" w:after="240" w:line="276" w:lineRule="auto"/>
        <w:ind w:left="1134" w:hanging="294"/>
        <w:jc w:val="both"/>
        <w:rPr>
          <w:rFonts w:eastAsia="Calibri"/>
          <w:bCs/>
          <w:lang w:eastAsia="en-US"/>
        </w:rPr>
      </w:pPr>
      <w:r w:rsidRPr="005549CD">
        <w:rPr>
          <w:rFonts w:eastAsia="Calibri"/>
          <w:bCs/>
          <w:lang w:eastAsia="en-US"/>
        </w:rPr>
        <w:t>Garantia de Internet: Acesso à internet de alta qualidade em todas as salas de aula é essencial para suportar atividades de ensino digital e proporcionar aos estudantes/crianças uma experiência de aprendizado contínua e integrada.</w:t>
      </w:r>
    </w:p>
    <w:p w14:paraId="62C0D818" w14:textId="77777777" w:rsidR="005549CD" w:rsidRPr="005549CD" w:rsidRDefault="005549CD" w:rsidP="005549CD">
      <w:pPr>
        <w:numPr>
          <w:ilvl w:val="0"/>
          <w:numId w:val="2"/>
        </w:numPr>
        <w:tabs>
          <w:tab w:val="clear" w:pos="720"/>
        </w:tabs>
        <w:spacing w:before="240" w:after="240" w:line="276" w:lineRule="auto"/>
        <w:ind w:left="1134"/>
        <w:jc w:val="both"/>
        <w:rPr>
          <w:rFonts w:eastAsia="Calibri"/>
          <w:bCs/>
          <w:lang w:eastAsia="en-US"/>
        </w:rPr>
      </w:pPr>
      <w:r w:rsidRPr="005549CD">
        <w:rPr>
          <w:rFonts w:eastAsia="Calibri"/>
          <w:bCs/>
          <w:lang w:eastAsia="en-US"/>
        </w:rPr>
        <w:t>Uso de Mobiliário Móvel e Versátil: As salas de aula devem ser adaptáveis, permitindo a reconfiguração dos espaços para suportar metodologias ativas e ambientes de aprendizagem criativa. Isso facilita a colaboração e a experimentação, elementos cruciais para a educação moderna.</w:t>
      </w:r>
    </w:p>
    <w:p w14:paraId="1B2F0E27" w14:textId="77777777" w:rsidR="005549CD" w:rsidRPr="005549CD" w:rsidRDefault="005549CD" w:rsidP="005549CD">
      <w:pPr>
        <w:numPr>
          <w:ilvl w:val="0"/>
          <w:numId w:val="2"/>
        </w:numPr>
        <w:tabs>
          <w:tab w:val="clear" w:pos="720"/>
        </w:tabs>
        <w:spacing w:before="240" w:after="240" w:line="276" w:lineRule="auto"/>
        <w:ind w:left="1134"/>
        <w:jc w:val="both"/>
        <w:rPr>
          <w:rFonts w:eastAsia="Calibri"/>
          <w:bCs/>
          <w:lang w:eastAsia="en-US"/>
        </w:rPr>
      </w:pPr>
      <w:r w:rsidRPr="005549CD">
        <w:rPr>
          <w:rFonts w:eastAsia="Calibri"/>
          <w:bCs/>
          <w:lang w:eastAsia="en-US"/>
        </w:rPr>
        <w:t>Currículo Digital e Programação: A obrigatoriedade do currículo digital, incluindo programação, assegura que todos os alunos desenvolvam habilidades tecnológicas básicas e avançadas. Isso está em linha com as diretrizes do MEC e da UNESCO, garantindo que a educação prepare os alunos para o futuro digital.</w:t>
      </w:r>
    </w:p>
    <w:p w14:paraId="773EA430" w14:textId="77777777" w:rsidR="005549CD" w:rsidRPr="005549CD" w:rsidRDefault="005549CD" w:rsidP="005549CD">
      <w:pPr>
        <w:numPr>
          <w:ilvl w:val="0"/>
          <w:numId w:val="2"/>
        </w:numPr>
        <w:tabs>
          <w:tab w:val="clear" w:pos="720"/>
        </w:tabs>
        <w:spacing w:before="240" w:after="240" w:line="276" w:lineRule="auto"/>
        <w:ind w:left="1134"/>
        <w:jc w:val="both"/>
        <w:rPr>
          <w:rFonts w:eastAsia="Calibri"/>
          <w:bCs/>
          <w:lang w:eastAsia="en-US"/>
        </w:rPr>
      </w:pPr>
      <w:r w:rsidRPr="005549CD">
        <w:rPr>
          <w:rFonts w:eastAsia="Calibri"/>
          <w:bCs/>
          <w:lang w:eastAsia="en-US"/>
        </w:rPr>
        <w:t>Formação Continuada para Professores: A formação continuada é essencial para que os educadores se mantenham atualizados com as novas tecnologias e metodologias pedagógicas. Um plano estruturado de formação contínua assegura que os professores estejam sempre prontos para proporcionar uma educação de qualidade.</w:t>
      </w:r>
    </w:p>
    <w:p w14:paraId="392DC438" w14:textId="77777777" w:rsidR="005549CD" w:rsidRPr="005549CD" w:rsidRDefault="005549CD" w:rsidP="005549CD">
      <w:pPr>
        <w:numPr>
          <w:ilvl w:val="0"/>
          <w:numId w:val="2"/>
        </w:numPr>
        <w:tabs>
          <w:tab w:val="clear" w:pos="720"/>
        </w:tabs>
        <w:spacing w:before="240" w:after="240" w:line="276" w:lineRule="auto"/>
        <w:ind w:left="1134"/>
        <w:jc w:val="both"/>
        <w:rPr>
          <w:rFonts w:eastAsia="Calibri"/>
          <w:bCs/>
          <w:lang w:eastAsia="en-US"/>
        </w:rPr>
      </w:pPr>
      <w:r w:rsidRPr="005549CD">
        <w:rPr>
          <w:rFonts w:eastAsia="Calibri"/>
          <w:bCs/>
          <w:lang w:eastAsia="en-US"/>
        </w:rPr>
        <w:t xml:space="preserve">Recursos Digitais: O uso de plataformas como Google </w:t>
      </w:r>
      <w:proofErr w:type="spellStart"/>
      <w:r w:rsidRPr="005549CD">
        <w:rPr>
          <w:rFonts w:eastAsia="Calibri"/>
          <w:bCs/>
          <w:lang w:eastAsia="en-US"/>
        </w:rPr>
        <w:t>Workspace</w:t>
      </w:r>
      <w:proofErr w:type="spellEnd"/>
      <w:r w:rsidRPr="005549CD">
        <w:rPr>
          <w:rFonts w:eastAsia="Calibri"/>
          <w:bCs/>
          <w:lang w:eastAsia="en-US"/>
        </w:rPr>
        <w:t xml:space="preserve"> for </w:t>
      </w:r>
      <w:proofErr w:type="spellStart"/>
      <w:r w:rsidRPr="005549CD">
        <w:rPr>
          <w:rFonts w:eastAsia="Calibri"/>
          <w:bCs/>
          <w:lang w:eastAsia="en-US"/>
        </w:rPr>
        <w:t>Education</w:t>
      </w:r>
      <w:proofErr w:type="spellEnd"/>
      <w:r w:rsidRPr="005549CD">
        <w:rPr>
          <w:rFonts w:eastAsia="Calibri"/>
          <w:bCs/>
          <w:lang w:eastAsia="en-US"/>
        </w:rPr>
        <w:t xml:space="preserve">, Khan </w:t>
      </w:r>
      <w:proofErr w:type="spellStart"/>
      <w:r w:rsidRPr="005549CD">
        <w:rPr>
          <w:rFonts w:eastAsia="Calibri"/>
          <w:bCs/>
          <w:lang w:eastAsia="en-US"/>
        </w:rPr>
        <w:t>Academy</w:t>
      </w:r>
      <w:proofErr w:type="spellEnd"/>
      <w:r w:rsidRPr="005549CD">
        <w:rPr>
          <w:rFonts w:eastAsia="Calibri"/>
          <w:bCs/>
          <w:lang w:eastAsia="en-US"/>
        </w:rPr>
        <w:t xml:space="preserve">, Code.org, Scratch e </w:t>
      </w:r>
      <w:proofErr w:type="spellStart"/>
      <w:r w:rsidRPr="005549CD">
        <w:rPr>
          <w:rFonts w:eastAsia="Calibri"/>
          <w:bCs/>
          <w:lang w:eastAsia="en-US"/>
        </w:rPr>
        <w:t>Canva</w:t>
      </w:r>
      <w:proofErr w:type="spellEnd"/>
      <w:r w:rsidRPr="005549CD">
        <w:rPr>
          <w:rFonts w:eastAsia="Calibri"/>
          <w:bCs/>
          <w:lang w:eastAsia="en-US"/>
        </w:rPr>
        <w:t xml:space="preserve"> é crucial para oferecer recursos educacionais de alta qualidade, apoiando tanto os/as estudantes/crianças quanto os professores no processo de ensino e aprendizado.</w:t>
      </w:r>
    </w:p>
    <w:p w14:paraId="2BCD58B5" w14:textId="77777777" w:rsidR="005549CD" w:rsidRPr="005549CD" w:rsidRDefault="005549CD" w:rsidP="005549CD">
      <w:pPr>
        <w:numPr>
          <w:ilvl w:val="0"/>
          <w:numId w:val="2"/>
        </w:numPr>
        <w:tabs>
          <w:tab w:val="clear" w:pos="720"/>
        </w:tabs>
        <w:spacing w:before="240" w:after="240" w:line="276" w:lineRule="auto"/>
        <w:ind w:left="1134"/>
        <w:jc w:val="both"/>
        <w:rPr>
          <w:rFonts w:eastAsia="Calibri"/>
          <w:bCs/>
          <w:lang w:eastAsia="en-US"/>
        </w:rPr>
      </w:pPr>
      <w:r w:rsidRPr="005549CD">
        <w:rPr>
          <w:rFonts w:eastAsia="Calibri"/>
          <w:bCs/>
          <w:lang w:eastAsia="en-US"/>
        </w:rPr>
        <w:t>Governança na Educação Digital: Regras claras de governança garantem a transparência e a eficiência na implementação das iniciativas digitais, promovendo uma gestão responsável dos recursos e processos educacionais.</w:t>
      </w:r>
    </w:p>
    <w:p w14:paraId="7FD0F2B7" w14:textId="77777777" w:rsidR="005549CD" w:rsidRPr="005549CD" w:rsidRDefault="005549CD" w:rsidP="005549CD">
      <w:pPr>
        <w:numPr>
          <w:ilvl w:val="0"/>
          <w:numId w:val="2"/>
        </w:numPr>
        <w:tabs>
          <w:tab w:val="clear" w:pos="720"/>
        </w:tabs>
        <w:spacing w:before="240" w:after="240" w:line="276" w:lineRule="auto"/>
        <w:ind w:left="1134"/>
        <w:jc w:val="both"/>
        <w:rPr>
          <w:rFonts w:eastAsia="Calibri"/>
          <w:bCs/>
          <w:lang w:eastAsia="en-US"/>
        </w:rPr>
      </w:pPr>
      <w:r w:rsidRPr="005549CD">
        <w:rPr>
          <w:rFonts w:eastAsia="Calibri"/>
          <w:bCs/>
          <w:lang w:eastAsia="en-US"/>
        </w:rPr>
        <w:t xml:space="preserve">Dispositivos e Equipamentos: Investimentos em equipamentos tecnológicos são necessários para criar um ambiente de aprendizado moderno e eficaz. Dispositivos como </w:t>
      </w:r>
      <w:proofErr w:type="spellStart"/>
      <w:r w:rsidRPr="005549CD">
        <w:rPr>
          <w:rFonts w:eastAsia="Calibri"/>
          <w:bCs/>
          <w:lang w:eastAsia="en-US"/>
        </w:rPr>
        <w:t>Chromebooks</w:t>
      </w:r>
      <w:proofErr w:type="spellEnd"/>
      <w:r w:rsidRPr="005549CD">
        <w:rPr>
          <w:rFonts w:eastAsia="Calibri"/>
          <w:bCs/>
          <w:lang w:eastAsia="en-US"/>
        </w:rPr>
        <w:t>, notebooks e projetores são ferramentas indispensáveis para a educação digital.</w:t>
      </w:r>
    </w:p>
    <w:p w14:paraId="0DFC43F4" w14:textId="77777777" w:rsidR="005549CD" w:rsidRPr="005549CD" w:rsidRDefault="005549CD" w:rsidP="005549CD">
      <w:pPr>
        <w:numPr>
          <w:ilvl w:val="0"/>
          <w:numId w:val="2"/>
        </w:numPr>
        <w:tabs>
          <w:tab w:val="clear" w:pos="720"/>
        </w:tabs>
        <w:spacing w:before="240" w:after="240" w:line="276" w:lineRule="auto"/>
        <w:ind w:left="1134"/>
        <w:jc w:val="both"/>
        <w:rPr>
          <w:rFonts w:eastAsia="Calibri"/>
          <w:bCs/>
          <w:lang w:eastAsia="en-US"/>
        </w:rPr>
      </w:pPr>
      <w:r w:rsidRPr="005549CD">
        <w:rPr>
          <w:rFonts w:eastAsia="Calibri"/>
          <w:bCs/>
          <w:lang w:eastAsia="en-US"/>
        </w:rPr>
        <w:t>Engajamento da Comunidade: Ações voltadas para engajar crianças/estudantes, professores, pais e a comunidade em geral são fundamentais para criar um ecossistema educacional colaborativo e participativo. Isso fortalece o vínculo entre a escola e a sociedade, promovendo uma cultura de aprendizado contínuo.</w:t>
      </w:r>
    </w:p>
    <w:p w14:paraId="03C4467C" w14:textId="77777777" w:rsidR="005549CD" w:rsidRPr="005549CD" w:rsidRDefault="005549CD" w:rsidP="005549CD">
      <w:pPr>
        <w:spacing w:before="240" w:after="240" w:line="276" w:lineRule="auto"/>
        <w:ind w:firstLine="1134"/>
        <w:jc w:val="both"/>
        <w:rPr>
          <w:rFonts w:eastAsia="Calibri"/>
          <w:bCs/>
          <w:lang w:eastAsia="en-US"/>
        </w:rPr>
      </w:pPr>
      <w:r w:rsidRPr="005549CD">
        <w:rPr>
          <w:rFonts w:eastAsia="Calibri"/>
          <w:bCs/>
          <w:lang w:eastAsia="en-US"/>
        </w:rPr>
        <w:t>Esta proposta de política de inovação na educação é um passo decisivo para garantir que o sistema educacional municipal esteja alinhado com as melhores práticas internacionais e as exigências nacionais. Ao integrar tecnologias modernas, promover a formação contínua dos educadores e engajar a comunidade, estaremos preparando nossos/as estudantes/crianças para serem cidadãos competentes, críticos e criativos, prontos para enfrentar os desafios do futuro.</w:t>
      </w:r>
    </w:p>
    <w:p w14:paraId="481309AD" w14:textId="77777777" w:rsidR="00DD3AEA" w:rsidRPr="00DD3AEA" w:rsidRDefault="00DD3AEA" w:rsidP="005549CD">
      <w:pPr>
        <w:ind w:firstLine="1134"/>
        <w:jc w:val="both"/>
        <w:rPr>
          <w:b/>
        </w:rPr>
      </w:pPr>
      <w:r w:rsidRPr="00DD3AEA">
        <w:rPr>
          <w:lang w:eastAsia="ar-SA"/>
        </w:rPr>
        <w:t>Assim justificados, cremos na aprovação da matéria ora apresentada, aos egrégios vereadores.</w:t>
      </w:r>
    </w:p>
    <w:p w14:paraId="1D6701CC" w14:textId="77777777" w:rsidR="00DD3AEA" w:rsidRPr="00DD3AEA" w:rsidRDefault="00DD3AEA" w:rsidP="00DD3AEA">
      <w:pPr>
        <w:jc w:val="both"/>
      </w:pPr>
    </w:p>
    <w:p w14:paraId="48AD7830" w14:textId="509EE8FF" w:rsidR="00CF3C87" w:rsidRPr="00DD3AEA" w:rsidRDefault="00653198" w:rsidP="00DD3AEA">
      <w:pPr>
        <w:spacing w:before="240" w:after="240"/>
        <w:ind w:firstLine="1134"/>
        <w:jc w:val="both"/>
      </w:pPr>
      <w:r w:rsidRPr="00DD3AEA">
        <w:t>Atenciosamente,</w:t>
      </w:r>
    </w:p>
    <w:p w14:paraId="41E8B1AA" w14:textId="77777777" w:rsidR="00653198" w:rsidRPr="00DD3AEA" w:rsidRDefault="00653198" w:rsidP="00CF3C87"/>
    <w:p w14:paraId="16F493A3" w14:textId="621BF381" w:rsidR="00653198" w:rsidRPr="00DD3AEA" w:rsidRDefault="00DD3AEA" w:rsidP="00CF3C87">
      <w:pPr>
        <w:jc w:val="center"/>
        <w:rPr>
          <w:b/>
        </w:rPr>
      </w:pPr>
      <w:r>
        <w:rPr>
          <w:b/>
        </w:rPr>
        <w:t>Ademir José Schneider</w:t>
      </w:r>
    </w:p>
    <w:p w14:paraId="3FD095A1" w14:textId="77777777" w:rsidR="00653198" w:rsidRPr="00DD3AEA" w:rsidRDefault="00653198" w:rsidP="00CF3C87">
      <w:pPr>
        <w:jc w:val="center"/>
        <w:rPr>
          <w:b/>
        </w:rPr>
      </w:pPr>
      <w:r w:rsidRPr="00DD3AEA">
        <w:rPr>
          <w:b/>
        </w:rPr>
        <w:t>Prefeito Municipal</w:t>
      </w:r>
    </w:p>
    <w:p w14:paraId="40090AEB" w14:textId="77777777" w:rsidR="00CC1A96" w:rsidRPr="00DD3AEA" w:rsidRDefault="00CC1A96" w:rsidP="00653198">
      <w:pPr>
        <w:ind w:firstLine="1134"/>
        <w:jc w:val="both"/>
      </w:pPr>
    </w:p>
    <w:sectPr w:rsidR="00CC1A96" w:rsidRPr="00DD3AEA" w:rsidSect="0040559D">
      <w:pgSz w:w="11906" w:h="16838"/>
      <w:pgMar w:top="2518" w:right="1416" w:bottom="1134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62444"/>
    <w:multiLevelType w:val="multilevel"/>
    <w:tmpl w:val="1B04E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01ACC"/>
    <w:multiLevelType w:val="multilevel"/>
    <w:tmpl w:val="98A4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01324">
    <w:abstractNumId w:val="0"/>
  </w:num>
  <w:num w:numId="2" w16cid:durableId="1636063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E1"/>
    <w:rsid w:val="000C66DF"/>
    <w:rsid w:val="000D287B"/>
    <w:rsid w:val="00121E5F"/>
    <w:rsid w:val="00126A99"/>
    <w:rsid w:val="00133396"/>
    <w:rsid w:val="00164838"/>
    <w:rsid w:val="00183DC1"/>
    <w:rsid w:val="00192D3C"/>
    <w:rsid w:val="002060E1"/>
    <w:rsid w:val="002066B5"/>
    <w:rsid w:val="0023131E"/>
    <w:rsid w:val="002545A2"/>
    <w:rsid w:val="00264D79"/>
    <w:rsid w:val="0027310C"/>
    <w:rsid w:val="00287F72"/>
    <w:rsid w:val="002B3C6A"/>
    <w:rsid w:val="003145BF"/>
    <w:rsid w:val="00317294"/>
    <w:rsid w:val="0040559D"/>
    <w:rsid w:val="00451917"/>
    <w:rsid w:val="00477D94"/>
    <w:rsid w:val="00541315"/>
    <w:rsid w:val="00543C2C"/>
    <w:rsid w:val="00544173"/>
    <w:rsid w:val="005446FA"/>
    <w:rsid w:val="005549CD"/>
    <w:rsid w:val="005B392C"/>
    <w:rsid w:val="00602ACC"/>
    <w:rsid w:val="0061776E"/>
    <w:rsid w:val="00653198"/>
    <w:rsid w:val="006A0DE6"/>
    <w:rsid w:val="006A52A5"/>
    <w:rsid w:val="007503A8"/>
    <w:rsid w:val="007E686C"/>
    <w:rsid w:val="00806243"/>
    <w:rsid w:val="008134DB"/>
    <w:rsid w:val="0083485F"/>
    <w:rsid w:val="0089227D"/>
    <w:rsid w:val="009A0E9F"/>
    <w:rsid w:val="009F186E"/>
    <w:rsid w:val="00AD4226"/>
    <w:rsid w:val="00B22E9A"/>
    <w:rsid w:val="00B5036A"/>
    <w:rsid w:val="00B835C8"/>
    <w:rsid w:val="00B94C19"/>
    <w:rsid w:val="00BA6ABE"/>
    <w:rsid w:val="00C06EA4"/>
    <w:rsid w:val="00C2059D"/>
    <w:rsid w:val="00CC1A96"/>
    <w:rsid w:val="00CF3C87"/>
    <w:rsid w:val="00D76633"/>
    <w:rsid w:val="00D85041"/>
    <w:rsid w:val="00DD3AEA"/>
    <w:rsid w:val="00DD4EFA"/>
    <w:rsid w:val="00E00BA5"/>
    <w:rsid w:val="00E314C4"/>
    <w:rsid w:val="00E41B00"/>
    <w:rsid w:val="00E54474"/>
    <w:rsid w:val="00EB0290"/>
    <w:rsid w:val="00EF53D5"/>
    <w:rsid w:val="00F1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C7D5"/>
  <w15:docId w15:val="{0BFEFDD7-FAE2-4EE7-8838-8FEFD543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D76633"/>
    <w:pPr>
      <w:tabs>
        <w:tab w:val="left" w:pos="1418"/>
        <w:tab w:val="left" w:pos="4253"/>
        <w:tab w:val="left" w:pos="5387"/>
      </w:tabs>
      <w:spacing w:before="120" w:line="360" w:lineRule="auto"/>
      <w:jc w:val="both"/>
    </w:pPr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76633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PMPJI</dc:creator>
  <cp:keywords/>
  <dc:description/>
  <cp:lastModifiedBy>user</cp:lastModifiedBy>
  <cp:revision>2</cp:revision>
  <cp:lastPrinted>2025-02-17T20:03:00Z</cp:lastPrinted>
  <dcterms:created xsi:type="dcterms:W3CDTF">2025-02-17T20:20:00Z</dcterms:created>
  <dcterms:modified xsi:type="dcterms:W3CDTF">2025-02-17T20:20:00Z</dcterms:modified>
</cp:coreProperties>
</file>