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7D" w:rsidRPr="0097453C" w:rsidRDefault="0069347D" w:rsidP="0069347D">
      <w:pPr>
        <w:pStyle w:val="Textodenotaderodap"/>
        <w:spacing w:after="0" w:line="360" w:lineRule="auto"/>
        <w:rPr>
          <w:rFonts w:asciiTheme="minorHAnsi" w:hAnsiTheme="minorHAnsi" w:cstheme="minorHAnsi"/>
          <w:sz w:val="24"/>
          <w:szCs w:val="24"/>
          <w:lang w:val="pt-BR"/>
        </w:rPr>
      </w:pPr>
      <w:r w:rsidRPr="0097453C">
        <w:rPr>
          <w:rFonts w:asciiTheme="minorHAnsi" w:hAnsiTheme="minorHAnsi" w:cstheme="minorHAnsi"/>
          <w:sz w:val="24"/>
          <w:szCs w:val="24"/>
          <w:lang w:val="pt-BR"/>
        </w:rPr>
        <w:t xml:space="preserve">LEI Nº </w:t>
      </w:r>
      <w:r w:rsidR="00BD6643">
        <w:rPr>
          <w:rFonts w:asciiTheme="minorHAnsi" w:hAnsiTheme="minorHAnsi" w:cstheme="minorHAnsi"/>
          <w:sz w:val="24"/>
          <w:szCs w:val="24"/>
          <w:lang w:val="pt-BR"/>
        </w:rPr>
        <w:t>3.224/2023</w:t>
      </w:r>
    </w:p>
    <w:p w:rsidR="0069347D" w:rsidRPr="0097453C" w:rsidRDefault="0069347D" w:rsidP="0069347D">
      <w:pPr>
        <w:pStyle w:val="Textodenotaderodap"/>
        <w:spacing w:after="0" w:line="360" w:lineRule="auto"/>
        <w:ind w:firstLine="851"/>
        <w:rPr>
          <w:rFonts w:asciiTheme="minorHAnsi" w:hAnsiTheme="minorHAnsi" w:cstheme="minorHAnsi"/>
          <w:sz w:val="24"/>
          <w:szCs w:val="24"/>
          <w:lang w:val="pt-BR"/>
        </w:rPr>
      </w:pPr>
    </w:p>
    <w:p w:rsidR="00155B6E" w:rsidRPr="0097453C" w:rsidRDefault="00155B6E" w:rsidP="0069347D">
      <w:pPr>
        <w:pStyle w:val="Textodenotaderodap"/>
        <w:spacing w:after="0" w:line="360" w:lineRule="auto"/>
        <w:ind w:firstLine="851"/>
        <w:rPr>
          <w:rFonts w:asciiTheme="minorHAnsi" w:hAnsiTheme="minorHAnsi" w:cstheme="minorHAnsi"/>
          <w:sz w:val="24"/>
          <w:szCs w:val="24"/>
          <w:lang w:val="pt-BR"/>
        </w:rPr>
      </w:pPr>
    </w:p>
    <w:p w:rsidR="0069347D" w:rsidRPr="00BD6643" w:rsidRDefault="0069347D" w:rsidP="0069347D">
      <w:pPr>
        <w:ind w:left="3969"/>
        <w:jc w:val="both"/>
        <w:rPr>
          <w:rFonts w:asciiTheme="minorHAnsi" w:hAnsiTheme="minorHAnsi" w:cstheme="minorHAnsi"/>
          <w:i/>
        </w:rPr>
      </w:pPr>
      <w:r w:rsidRPr="00BD6643">
        <w:rPr>
          <w:rFonts w:asciiTheme="minorHAnsi" w:hAnsiTheme="minorHAnsi" w:cstheme="minorHAnsi"/>
          <w:i/>
        </w:rPr>
        <w:t xml:space="preserve">AUTORIZA O PODER EXECUTIVO MUNICIPAL A CONTRATAR EMERGENCIAL </w:t>
      </w:r>
      <w:r w:rsidR="00DC2F85" w:rsidRPr="00BD6643">
        <w:rPr>
          <w:rFonts w:asciiTheme="minorHAnsi" w:hAnsiTheme="minorHAnsi" w:cstheme="minorHAnsi"/>
          <w:i/>
        </w:rPr>
        <w:t>SERVIDOR</w:t>
      </w:r>
      <w:r w:rsidRPr="00BD6643">
        <w:rPr>
          <w:rFonts w:asciiTheme="minorHAnsi" w:hAnsiTheme="minorHAnsi" w:cstheme="minorHAnsi"/>
          <w:i/>
        </w:rPr>
        <w:t>, E DÁ OUTRAS PROVIDÊNCIAS.</w:t>
      </w:r>
    </w:p>
    <w:p w:rsidR="0069347D" w:rsidRPr="0097453C" w:rsidRDefault="0069347D" w:rsidP="0069347D">
      <w:pPr>
        <w:spacing w:line="360" w:lineRule="auto"/>
        <w:ind w:firstLine="851"/>
        <w:rPr>
          <w:rFonts w:asciiTheme="minorHAnsi" w:hAnsiTheme="minorHAnsi" w:cstheme="minorHAnsi"/>
          <w:bCs/>
          <w:szCs w:val="24"/>
        </w:rPr>
      </w:pPr>
      <w:bookmarkStart w:id="0" w:name="_GoBack"/>
      <w:bookmarkEnd w:id="0"/>
    </w:p>
    <w:p w:rsidR="00155B6E" w:rsidRPr="0097453C" w:rsidRDefault="00155B6E" w:rsidP="0069347D">
      <w:pPr>
        <w:spacing w:line="360" w:lineRule="auto"/>
        <w:ind w:firstLine="851"/>
        <w:rPr>
          <w:rFonts w:asciiTheme="minorHAnsi" w:hAnsiTheme="minorHAnsi" w:cstheme="minorHAnsi"/>
          <w:bCs/>
          <w:szCs w:val="24"/>
        </w:rPr>
      </w:pPr>
    </w:p>
    <w:p w:rsidR="0069347D" w:rsidRPr="0097453C" w:rsidRDefault="004C2DDA" w:rsidP="0069347D">
      <w:pPr>
        <w:spacing w:line="360" w:lineRule="auto"/>
        <w:ind w:firstLine="1418"/>
        <w:jc w:val="both"/>
        <w:rPr>
          <w:rFonts w:asciiTheme="minorHAnsi" w:hAnsiTheme="minorHAnsi" w:cstheme="minorHAnsi"/>
          <w:szCs w:val="24"/>
        </w:rPr>
      </w:pPr>
      <w:r w:rsidRPr="0097453C">
        <w:rPr>
          <w:rFonts w:asciiTheme="minorHAnsi" w:hAnsiTheme="minorHAnsi" w:cstheme="minorHAnsi"/>
          <w:szCs w:val="24"/>
        </w:rPr>
        <w:t>JOSÉ ROBERTO</w:t>
      </w:r>
      <w:r w:rsidR="0069347D" w:rsidRPr="0097453C">
        <w:rPr>
          <w:rFonts w:asciiTheme="minorHAnsi" w:hAnsiTheme="minorHAnsi" w:cstheme="minorHAnsi"/>
          <w:szCs w:val="24"/>
        </w:rPr>
        <w:t xml:space="preserve">, </w:t>
      </w:r>
      <w:r w:rsidRPr="0097453C">
        <w:rPr>
          <w:rFonts w:asciiTheme="minorHAnsi" w:hAnsiTheme="minorHAnsi" w:cstheme="minorHAnsi"/>
          <w:szCs w:val="24"/>
        </w:rPr>
        <w:t>p</w:t>
      </w:r>
      <w:r w:rsidR="0069347D" w:rsidRPr="0097453C">
        <w:rPr>
          <w:rFonts w:asciiTheme="minorHAnsi" w:hAnsiTheme="minorHAnsi" w:cstheme="minorHAnsi"/>
          <w:szCs w:val="24"/>
        </w:rPr>
        <w:t>refeito de São Miguel das Missões, Estado do Rio Grande do Sul, no uso das atribuições que são conferidas por Lei Orgânica do Município, FAÇO SABER que a Câmara de Vereadores aprovou e eu sanciono a seguinte Lei:</w:t>
      </w:r>
    </w:p>
    <w:p w:rsidR="0069347D" w:rsidRPr="0097453C" w:rsidRDefault="0069347D" w:rsidP="0069347D">
      <w:pPr>
        <w:spacing w:line="360" w:lineRule="auto"/>
        <w:ind w:firstLine="1418"/>
        <w:jc w:val="both"/>
        <w:rPr>
          <w:rFonts w:asciiTheme="minorHAnsi" w:hAnsiTheme="minorHAnsi" w:cstheme="minorHAnsi"/>
          <w:szCs w:val="24"/>
        </w:rPr>
      </w:pPr>
    </w:p>
    <w:p w:rsidR="0069347D" w:rsidRPr="0097453C" w:rsidRDefault="0069347D" w:rsidP="0069347D">
      <w:pPr>
        <w:spacing w:line="360" w:lineRule="auto"/>
        <w:ind w:firstLine="1418"/>
        <w:jc w:val="both"/>
        <w:rPr>
          <w:rFonts w:asciiTheme="minorHAnsi" w:hAnsiTheme="minorHAnsi" w:cstheme="minorHAnsi"/>
          <w:szCs w:val="24"/>
        </w:rPr>
      </w:pPr>
      <w:r w:rsidRPr="0097453C">
        <w:rPr>
          <w:rFonts w:asciiTheme="minorHAnsi" w:hAnsiTheme="minorHAnsi" w:cstheme="minorHAnsi"/>
          <w:szCs w:val="24"/>
        </w:rPr>
        <w:t xml:space="preserve">Art. 1º Fica o Executivo Municipal autorizado a contratar por prazo determinado um(a) </w:t>
      </w:r>
      <w:r w:rsidR="00DC2F85" w:rsidRPr="0097453C">
        <w:rPr>
          <w:rFonts w:asciiTheme="minorHAnsi" w:hAnsiTheme="minorHAnsi" w:cstheme="minorHAnsi"/>
          <w:szCs w:val="24"/>
        </w:rPr>
        <w:t>Engenheiro(a) Civil</w:t>
      </w:r>
      <w:r w:rsidRPr="0097453C">
        <w:rPr>
          <w:rFonts w:asciiTheme="minorHAnsi" w:hAnsiTheme="minorHAnsi" w:cstheme="minorHAnsi"/>
          <w:szCs w:val="24"/>
        </w:rPr>
        <w:t>:</w:t>
      </w:r>
    </w:p>
    <w:p w:rsidR="0069347D" w:rsidRPr="0097453C" w:rsidRDefault="0069347D" w:rsidP="0069347D">
      <w:pPr>
        <w:pStyle w:val="Textoembloco"/>
        <w:tabs>
          <w:tab w:val="left" w:pos="9000"/>
        </w:tabs>
        <w:spacing w:before="0" w:line="240" w:lineRule="auto"/>
        <w:ind w:left="0" w:right="99" w:firstLine="0"/>
        <w:rPr>
          <w:rFonts w:asciiTheme="minorHAnsi" w:hAnsiTheme="minorHAnsi" w:cstheme="minorHAnsi"/>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3077"/>
        <w:gridCol w:w="1461"/>
        <w:gridCol w:w="2191"/>
      </w:tblGrid>
      <w:tr w:rsidR="0069347D" w:rsidRPr="0097453C" w:rsidTr="00DE4D63">
        <w:tc>
          <w:tcPr>
            <w:tcW w:w="1913" w:type="dxa"/>
            <w:tcBorders>
              <w:top w:val="single" w:sz="4" w:space="0" w:color="auto"/>
              <w:left w:val="single" w:sz="4" w:space="0" w:color="auto"/>
              <w:bottom w:val="single" w:sz="4" w:space="0" w:color="auto"/>
              <w:right w:val="single" w:sz="4" w:space="0" w:color="auto"/>
            </w:tcBorders>
            <w:vAlign w:val="center"/>
            <w:hideMark/>
          </w:tcPr>
          <w:p w:rsidR="0069347D" w:rsidRPr="0097453C" w:rsidRDefault="0069347D" w:rsidP="00DE4D63">
            <w:pPr>
              <w:jc w:val="center"/>
              <w:rPr>
                <w:rFonts w:asciiTheme="minorHAnsi" w:hAnsiTheme="minorHAnsi" w:cstheme="minorHAnsi"/>
                <w:szCs w:val="24"/>
              </w:rPr>
            </w:pPr>
            <w:r w:rsidRPr="0097453C">
              <w:rPr>
                <w:rFonts w:asciiTheme="minorHAnsi" w:hAnsiTheme="minorHAnsi" w:cstheme="minorHAnsi"/>
                <w:szCs w:val="24"/>
              </w:rPr>
              <w:t>QUANTIDADE</w:t>
            </w:r>
          </w:p>
        </w:tc>
        <w:tc>
          <w:tcPr>
            <w:tcW w:w="3077" w:type="dxa"/>
            <w:tcBorders>
              <w:top w:val="single" w:sz="4" w:space="0" w:color="auto"/>
              <w:left w:val="single" w:sz="4" w:space="0" w:color="auto"/>
              <w:bottom w:val="single" w:sz="4" w:space="0" w:color="auto"/>
              <w:right w:val="single" w:sz="4" w:space="0" w:color="auto"/>
            </w:tcBorders>
            <w:vAlign w:val="center"/>
            <w:hideMark/>
          </w:tcPr>
          <w:p w:rsidR="0069347D" w:rsidRPr="0097453C" w:rsidRDefault="0069347D" w:rsidP="00DE4D63">
            <w:pPr>
              <w:jc w:val="center"/>
              <w:rPr>
                <w:rFonts w:asciiTheme="minorHAnsi" w:hAnsiTheme="minorHAnsi" w:cstheme="minorHAnsi"/>
                <w:szCs w:val="24"/>
              </w:rPr>
            </w:pPr>
            <w:r w:rsidRPr="0097453C">
              <w:rPr>
                <w:rFonts w:asciiTheme="minorHAnsi" w:hAnsiTheme="minorHAnsi" w:cstheme="minorHAnsi"/>
                <w:szCs w:val="24"/>
              </w:rPr>
              <w:t>DENOMINAÇÃO</w:t>
            </w:r>
          </w:p>
        </w:tc>
        <w:tc>
          <w:tcPr>
            <w:tcW w:w="1461" w:type="dxa"/>
            <w:tcBorders>
              <w:top w:val="single" w:sz="4" w:space="0" w:color="auto"/>
              <w:left w:val="single" w:sz="4" w:space="0" w:color="auto"/>
              <w:bottom w:val="single" w:sz="4" w:space="0" w:color="auto"/>
              <w:right w:val="single" w:sz="4" w:space="0" w:color="auto"/>
            </w:tcBorders>
            <w:vAlign w:val="center"/>
            <w:hideMark/>
          </w:tcPr>
          <w:p w:rsidR="0069347D" w:rsidRPr="0097453C" w:rsidRDefault="0069347D" w:rsidP="00DE4D63">
            <w:pPr>
              <w:jc w:val="center"/>
              <w:rPr>
                <w:rFonts w:asciiTheme="minorHAnsi" w:hAnsiTheme="minorHAnsi" w:cstheme="minorHAnsi"/>
                <w:szCs w:val="24"/>
              </w:rPr>
            </w:pPr>
            <w:r w:rsidRPr="0097453C">
              <w:rPr>
                <w:rFonts w:asciiTheme="minorHAnsi" w:hAnsiTheme="minorHAnsi" w:cstheme="minorHAnsi"/>
                <w:szCs w:val="24"/>
              </w:rPr>
              <w:t>JORNADA SEMANAL</w:t>
            </w:r>
          </w:p>
        </w:tc>
        <w:tc>
          <w:tcPr>
            <w:tcW w:w="2191" w:type="dxa"/>
            <w:tcBorders>
              <w:top w:val="single" w:sz="4" w:space="0" w:color="auto"/>
              <w:left w:val="single" w:sz="4" w:space="0" w:color="auto"/>
              <w:bottom w:val="single" w:sz="4" w:space="0" w:color="auto"/>
              <w:right w:val="single" w:sz="4" w:space="0" w:color="auto"/>
            </w:tcBorders>
            <w:vAlign w:val="center"/>
            <w:hideMark/>
          </w:tcPr>
          <w:p w:rsidR="0069347D" w:rsidRPr="0097453C" w:rsidRDefault="0069347D" w:rsidP="00DE4D63">
            <w:pPr>
              <w:jc w:val="center"/>
              <w:rPr>
                <w:rFonts w:asciiTheme="minorHAnsi" w:hAnsiTheme="minorHAnsi" w:cstheme="minorHAnsi"/>
                <w:szCs w:val="24"/>
              </w:rPr>
            </w:pPr>
            <w:r w:rsidRPr="0097453C">
              <w:rPr>
                <w:rFonts w:asciiTheme="minorHAnsi" w:hAnsiTheme="minorHAnsi" w:cstheme="minorHAnsi"/>
                <w:szCs w:val="24"/>
              </w:rPr>
              <w:t>VENCIMENTO</w:t>
            </w:r>
          </w:p>
        </w:tc>
      </w:tr>
      <w:tr w:rsidR="0069347D" w:rsidRPr="0097453C" w:rsidTr="00DE4D63">
        <w:tc>
          <w:tcPr>
            <w:tcW w:w="1913" w:type="dxa"/>
            <w:tcBorders>
              <w:top w:val="single" w:sz="4" w:space="0" w:color="auto"/>
              <w:left w:val="single" w:sz="4" w:space="0" w:color="auto"/>
              <w:bottom w:val="single" w:sz="4" w:space="0" w:color="auto"/>
              <w:right w:val="single" w:sz="4" w:space="0" w:color="auto"/>
            </w:tcBorders>
            <w:hideMark/>
          </w:tcPr>
          <w:p w:rsidR="0069347D" w:rsidRPr="0097453C" w:rsidRDefault="0069347D" w:rsidP="00DE4D63">
            <w:pPr>
              <w:jc w:val="center"/>
              <w:rPr>
                <w:rFonts w:asciiTheme="minorHAnsi" w:hAnsiTheme="minorHAnsi" w:cstheme="minorHAnsi"/>
                <w:szCs w:val="24"/>
              </w:rPr>
            </w:pPr>
            <w:r w:rsidRPr="0097453C">
              <w:rPr>
                <w:rFonts w:asciiTheme="minorHAnsi" w:hAnsiTheme="minorHAnsi" w:cstheme="minorHAnsi"/>
                <w:szCs w:val="24"/>
              </w:rPr>
              <w:t>01 (um)</w:t>
            </w:r>
          </w:p>
        </w:tc>
        <w:tc>
          <w:tcPr>
            <w:tcW w:w="3077" w:type="dxa"/>
            <w:tcBorders>
              <w:top w:val="single" w:sz="4" w:space="0" w:color="auto"/>
              <w:left w:val="single" w:sz="4" w:space="0" w:color="auto"/>
              <w:bottom w:val="single" w:sz="4" w:space="0" w:color="auto"/>
              <w:right w:val="single" w:sz="4" w:space="0" w:color="auto"/>
            </w:tcBorders>
            <w:hideMark/>
          </w:tcPr>
          <w:p w:rsidR="0069347D" w:rsidRPr="0097453C" w:rsidRDefault="00DC2F85" w:rsidP="00DC2F85">
            <w:pPr>
              <w:jc w:val="center"/>
              <w:rPr>
                <w:rFonts w:asciiTheme="minorHAnsi" w:hAnsiTheme="minorHAnsi" w:cstheme="minorHAnsi"/>
                <w:szCs w:val="24"/>
              </w:rPr>
            </w:pPr>
            <w:r w:rsidRPr="0097453C">
              <w:rPr>
                <w:rFonts w:asciiTheme="minorHAnsi" w:hAnsiTheme="minorHAnsi" w:cstheme="minorHAnsi"/>
                <w:szCs w:val="24"/>
              </w:rPr>
              <w:t>Engenheiro(a) Civil</w:t>
            </w:r>
          </w:p>
        </w:tc>
        <w:tc>
          <w:tcPr>
            <w:tcW w:w="1461" w:type="dxa"/>
            <w:tcBorders>
              <w:top w:val="single" w:sz="4" w:space="0" w:color="auto"/>
              <w:left w:val="single" w:sz="4" w:space="0" w:color="auto"/>
              <w:bottom w:val="single" w:sz="4" w:space="0" w:color="auto"/>
              <w:right w:val="single" w:sz="4" w:space="0" w:color="auto"/>
            </w:tcBorders>
            <w:hideMark/>
          </w:tcPr>
          <w:p w:rsidR="0069347D" w:rsidRPr="0097453C" w:rsidRDefault="00DC2F85" w:rsidP="00DE4D63">
            <w:pPr>
              <w:jc w:val="center"/>
              <w:rPr>
                <w:rFonts w:asciiTheme="minorHAnsi" w:hAnsiTheme="minorHAnsi" w:cstheme="minorHAnsi"/>
                <w:szCs w:val="24"/>
              </w:rPr>
            </w:pPr>
            <w:r w:rsidRPr="0097453C">
              <w:rPr>
                <w:rFonts w:asciiTheme="minorHAnsi" w:hAnsiTheme="minorHAnsi" w:cstheme="minorHAnsi"/>
                <w:szCs w:val="24"/>
              </w:rPr>
              <w:t>3</w:t>
            </w:r>
            <w:r w:rsidR="0069347D" w:rsidRPr="0097453C">
              <w:rPr>
                <w:rFonts w:asciiTheme="minorHAnsi" w:hAnsiTheme="minorHAnsi" w:cstheme="minorHAnsi"/>
                <w:szCs w:val="24"/>
              </w:rPr>
              <w:t>0 horas</w:t>
            </w:r>
          </w:p>
        </w:tc>
        <w:tc>
          <w:tcPr>
            <w:tcW w:w="2191" w:type="dxa"/>
            <w:tcBorders>
              <w:top w:val="single" w:sz="4" w:space="0" w:color="auto"/>
              <w:left w:val="single" w:sz="4" w:space="0" w:color="auto"/>
              <w:bottom w:val="single" w:sz="4" w:space="0" w:color="auto"/>
              <w:right w:val="single" w:sz="4" w:space="0" w:color="auto"/>
            </w:tcBorders>
            <w:hideMark/>
          </w:tcPr>
          <w:p w:rsidR="0069347D" w:rsidRPr="0097453C" w:rsidRDefault="0069347D" w:rsidP="00DC2F85">
            <w:pPr>
              <w:jc w:val="center"/>
              <w:rPr>
                <w:rFonts w:asciiTheme="minorHAnsi" w:hAnsiTheme="minorHAnsi" w:cstheme="minorHAnsi"/>
                <w:szCs w:val="24"/>
              </w:rPr>
            </w:pPr>
            <w:r w:rsidRPr="0097453C">
              <w:rPr>
                <w:rFonts w:asciiTheme="minorHAnsi" w:hAnsiTheme="minorHAnsi" w:cstheme="minorHAnsi"/>
                <w:szCs w:val="24"/>
              </w:rPr>
              <w:t xml:space="preserve">R$ </w:t>
            </w:r>
            <w:r w:rsidR="00DC2F85" w:rsidRPr="0097453C">
              <w:rPr>
                <w:rFonts w:asciiTheme="minorHAnsi" w:hAnsiTheme="minorHAnsi" w:cstheme="minorHAnsi"/>
                <w:szCs w:val="24"/>
              </w:rPr>
              <w:t>9.541,94</w:t>
            </w:r>
          </w:p>
        </w:tc>
      </w:tr>
    </w:tbl>
    <w:p w:rsidR="0069347D" w:rsidRPr="0097453C" w:rsidRDefault="0069347D" w:rsidP="0069347D">
      <w:pPr>
        <w:jc w:val="both"/>
        <w:rPr>
          <w:rFonts w:asciiTheme="minorHAnsi" w:hAnsiTheme="minorHAnsi" w:cstheme="minorHAnsi"/>
          <w:bCs/>
          <w:color w:val="000000"/>
          <w:szCs w:val="24"/>
          <w:shd w:val="clear" w:color="auto" w:fill="FFFFFF"/>
        </w:rPr>
      </w:pPr>
    </w:p>
    <w:p w:rsidR="0069347D" w:rsidRPr="0097453C" w:rsidRDefault="0069347D" w:rsidP="0069347D">
      <w:pPr>
        <w:spacing w:line="360" w:lineRule="auto"/>
        <w:ind w:firstLine="1418"/>
        <w:jc w:val="both"/>
        <w:rPr>
          <w:rFonts w:asciiTheme="minorHAnsi" w:hAnsiTheme="minorHAnsi" w:cstheme="minorHAnsi"/>
          <w:szCs w:val="24"/>
        </w:rPr>
      </w:pPr>
      <w:r w:rsidRPr="0097453C">
        <w:rPr>
          <w:rFonts w:asciiTheme="minorHAnsi" w:hAnsiTheme="minorHAnsi" w:cstheme="minorHAnsi"/>
          <w:szCs w:val="24"/>
        </w:rPr>
        <w:t xml:space="preserve">Parágrafo Primeiro. As atribuições/exigências e remuneração do cargo constam no anexo da </w:t>
      </w:r>
      <w:r w:rsidRPr="0097453C">
        <w:rPr>
          <w:rFonts w:asciiTheme="minorHAnsi" w:hAnsiTheme="minorHAnsi" w:cstheme="minorHAnsi"/>
          <w:color w:val="000000"/>
          <w:szCs w:val="24"/>
          <w:shd w:val="clear" w:color="auto" w:fill="FFFFFF"/>
        </w:rPr>
        <w:t>Lei Municipal 2.414/2015</w:t>
      </w:r>
      <w:r w:rsidRPr="0097453C">
        <w:rPr>
          <w:rFonts w:asciiTheme="minorHAnsi" w:hAnsiTheme="minorHAnsi" w:cstheme="minorHAnsi"/>
          <w:szCs w:val="24"/>
        </w:rPr>
        <w:t>.</w:t>
      </w:r>
    </w:p>
    <w:p w:rsidR="0069347D" w:rsidRPr="0097453C" w:rsidRDefault="0069347D" w:rsidP="0069347D">
      <w:pPr>
        <w:spacing w:line="360" w:lineRule="auto"/>
        <w:ind w:firstLine="1418"/>
        <w:jc w:val="both"/>
        <w:rPr>
          <w:rFonts w:asciiTheme="minorHAnsi" w:hAnsiTheme="minorHAnsi" w:cstheme="minorHAnsi"/>
          <w:szCs w:val="24"/>
        </w:rPr>
      </w:pPr>
    </w:p>
    <w:p w:rsidR="0069347D" w:rsidRPr="0097453C" w:rsidRDefault="0069347D" w:rsidP="0069347D">
      <w:pPr>
        <w:spacing w:line="360" w:lineRule="auto"/>
        <w:ind w:firstLine="1418"/>
        <w:jc w:val="both"/>
        <w:rPr>
          <w:rFonts w:asciiTheme="minorHAnsi" w:hAnsiTheme="minorHAnsi" w:cstheme="minorHAnsi"/>
          <w:szCs w:val="24"/>
        </w:rPr>
      </w:pPr>
      <w:r w:rsidRPr="0097453C">
        <w:rPr>
          <w:rFonts w:asciiTheme="minorHAnsi" w:hAnsiTheme="minorHAnsi" w:cstheme="minorHAnsi"/>
          <w:szCs w:val="24"/>
        </w:rPr>
        <w:t>Artigo 2º A contratação autorizada no artigo precedente, por se destinar ao cumprimento das obrigações do Município, é considerada de excepcional interesse público e em caráter emergencial, por prazo determinado, em conformidade com o que dispõe o inciso IX do artigo 37 da Constituição Federal, tendo em vista que o profissional será utilizado para enfrentamento de contingenciamento de serviço.</w:t>
      </w:r>
    </w:p>
    <w:p w:rsidR="00DC2F85" w:rsidRPr="0097453C" w:rsidRDefault="00DC2F85" w:rsidP="0069347D">
      <w:pPr>
        <w:spacing w:line="360" w:lineRule="auto"/>
        <w:ind w:firstLine="1418"/>
        <w:jc w:val="both"/>
        <w:rPr>
          <w:rFonts w:asciiTheme="minorHAnsi" w:hAnsiTheme="minorHAnsi" w:cstheme="minorHAnsi"/>
          <w:szCs w:val="24"/>
        </w:rPr>
      </w:pPr>
    </w:p>
    <w:p w:rsidR="0069347D" w:rsidRPr="0097453C" w:rsidRDefault="0069347D" w:rsidP="0069347D">
      <w:pPr>
        <w:spacing w:line="360" w:lineRule="auto"/>
        <w:ind w:firstLine="1418"/>
        <w:jc w:val="both"/>
        <w:rPr>
          <w:rFonts w:asciiTheme="minorHAnsi" w:hAnsiTheme="minorHAnsi" w:cstheme="minorHAnsi"/>
          <w:szCs w:val="24"/>
        </w:rPr>
      </w:pPr>
      <w:r w:rsidRPr="0097453C">
        <w:rPr>
          <w:rFonts w:asciiTheme="minorHAnsi" w:hAnsiTheme="minorHAnsi" w:cstheme="minorHAnsi"/>
          <w:szCs w:val="24"/>
        </w:rPr>
        <w:lastRenderedPageBreak/>
        <w:t>Artigo 3º O contrato terá a duração de 06 (seis) meses, podendo ser prorrogado por mais 06 (seis) meses, e obedecerá os critérios de classificação de Processo Seletivo Simplificado.</w:t>
      </w:r>
    </w:p>
    <w:p w:rsidR="0069347D" w:rsidRPr="0097453C" w:rsidRDefault="0069347D" w:rsidP="0069347D">
      <w:pPr>
        <w:spacing w:line="360" w:lineRule="auto"/>
        <w:ind w:firstLine="1418"/>
        <w:jc w:val="both"/>
        <w:rPr>
          <w:rFonts w:asciiTheme="minorHAnsi" w:hAnsiTheme="minorHAnsi" w:cstheme="minorHAnsi"/>
          <w:szCs w:val="24"/>
        </w:rPr>
      </w:pPr>
      <w:r w:rsidRPr="0097453C">
        <w:rPr>
          <w:rFonts w:asciiTheme="minorHAnsi" w:hAnsiTheme="minorHAnsi" w:cstheme="minorHAnsi"/>
          <w:szCs w:val="24"/>
        </w:rPr>
        <w:t>Artigo 4º O contrato será regido pelos princípios do direito administrativo, aproveitando o concurso em vigência como critério de seleção, ou não surtindo interessados naquele, será efetuado processo seletivo simplificado.</w:t>
      </w:r>
    </w:p>
    <w:p w:rsidR="0069347D" w:rsidRPr="0097453C" w:rsidRDefault="0069347D" w:rsidP="0069347D">
      <w:pPr>
        <w:spacing w:line="360" w:lineRule="auto"/>
        <w:ind w:firstLine="1418"/>
        <w:jc w:val="both"/>
        <w:rPr>
          <w:rFonts w:asciiTheme="minorHAnsi" w:hAnsiTheme="minorHAnsi" w:cstheme="minorHAnsi"/>
          <w:szCs w:val="24"/>
        </w:rPr>
      </w:pPr>
    </w:p>
    <w:p w:rsidR="0069347D" w:rsidRPr="0097453C" w:rsidRDefault="0069347D" w:rsidP="0069347D">
      <w:pPr>
        <w:spacing w:line="360" w:lineRule="auto"/>
        <w:ind w:firstLine="1418"/>
        <w:jc w:val="both"/>
        <w:rPr>
          <w:rFonts w:asciiTheme="minorHAnsi" w:hAnsiTheme="minorHAnsi" w:cstheme="minorHAnsi"/>
          <w:szCs w:val="24"/>
        </w:rPr>
      </w:pPr>
      <w:r w:rsidRPr="0097453C">
        <w:rPr>
          <w:rFonts w:asciiTheme="minorHAnsi" w:hAnsiTheme="minorHAnsi" w:cstheme="minorHAnsi"/>
          <w:szCs w:val="24"/>
        </w:rPr>
        <w:t>Parágrafo único. Sobre o valor da remuneração paga ao contratado incidirão os descontos legais previdenciários, sociais e tributários.</w:t>
      </w:r>
    </w:p>
    <w:p w:rsidR="0069347D" w:rsidRPr="0097453C" w:rsidRDefault="0069347D" w:rsidP="0069347D">
      <w:pPr>
        <w:spacing w:line="360" w:lineRule="auto"/>
        <w:ind w:firstLine="1418"/>
        <w:jc w:val="both"/>
        <w:rPr>
          <w:rFonts w:asciiTheme="minorHAnsi" w:hAnsiTheme="minorHAnsi" w:cstheme="minorHAnsi"/>
          <w:szCs w:val="24"/>
        </w:rPr>
      </w:pPr>
    </w:p>
    <w:p w:rsidR="0069347D" w:rsidRPr="0097453C" w:rsidRDefault="0069347D" w:rsidP="0069347D">
      <w:pPr>
        <w:spacing w:line="360" w:lineRule="auto"/>
        <w:ind w:firstLine="1418"/>
        <w:jc w:val="both"/>
        <w:rPr>
          <w:rFonts w:asciiTheme="minorHAnsi" w:hAnsiTheme="minorHAnsi" w:cstheme="minorHAnsi"/>
          <w:szCs w:val="24"/>
        </w:rPr>
      </w:pPr>
      <w:r w:rsidRPr="0097453C">
        <w:rPr>
          <w:rFonts w:asciiTheme="minorHAnsi" w:hAnsiTheme="minorHAnsi" w:cstheme="minorHAnsi"/>
          <w:szCs w:val="24"/>
        </w:rPr>
        <w:t>Artigo 5º As despesas decorrentes da aplicação desta Lei correrão por conta das dotações orçamentárias do orçamento vigente.</w:t>
      </w:r>
    </w:p>
    <w:p w:rsidR="0069347D" w:rsidRPr="0097453C" w:rsidRDefault="0069347D" w:rsidP="0069347D">
      <w:pPr>
        <w:spacing w:line="360" w:lineRule="auto"/>
        <w:ind w:firstLine="1418"/>
        <w:jc w:val="both"/>
        <w:rPr>
          <w:rFonts w:asciiTheme="minorHAnsi" w:hAnsiTheme="minorHAnsi" w:cstheme="minorHAnsi"/>
          <w:szCs w:val="24"/>
        </w:rPr>
      </w:pPr>
    </w:p>
    <w:p w:rsidR="0069347D" w:rsidRDefault="0069347D" w:rsidP="0069347D">
      <w:pPr>
        <w:spacing w:line="360" w:lineRule="auto"/>
        <w:ind w:firstLine="1418"/>
        <w:jc w:val="both"/>
        <w:rPr>
          <w:rFonts w:asciiTheme="minorHAnsi" w:hAnsiTheme="minorHAnsi" w:cstheme="minorHAnsi"/>
          <w:szCs w:val="24"/>
        </w:rPr>
      </w:pPr>
      <w:r w:rsidRPr="0097453C">
        <w:rPr>
          <w:rFonts w:asciiTheme="minorHAnsi" w:hAnsiTheme="minorHAnsi" w:cstheme="minorHAnsi"/>
          <w:szCs w:val="24"/>
        </w:rPr>
        <w:t xml:space="preserve">Artigo 6º Esta Lei entrará em </w:t>
      </w:r>
      <w:r w:rsidR="00BD6643">
        <w:rPr>
          <w:rFonts w:asciiTheme="minorHAnsi" w:hAnsiTheme="minorHAnsi" w:cstheme="minorHAnsi"/>
          <w:szCs w:val="24"/>
        </w:rPr>
        <w:t>vigor na data de sua publicação.</w:t>
      </w:r>
    </w:p>
    <w:p w:rsidR="00BD6643" w:rsidRDefault="00BD6643" w:rsidP="0069347D">
      <w:pPr>
        <w:spacing w:line="360" w:lineRule="auto"/>
        <w:ind w:firstLine="1418"/>
        <w:jc w:val="both"/>
        <w:rPr>
          <w:rFonts w:asciiTheme="minorHAnsi" w:hAnsiTheme="minorHAnsi" w:cstheme="minorHAnsi"/>
          <w:szCs w:val="24"/>
        </w:rPr>
      </w:pPr>
    </w:p>
    <w:p w:rsidR="00BD6643" w:rsidRDefault="00BD6643" w:rsidP="0069347D">
      <w:pPr>
        <w:spacing w:line="360" w:lineRule="auto"/>
        <w:ind w:firstLine="1418"/>
        <w:jc w:val="both"/>
        <w:rPr>
          <w:rFonts w:asciiTheme="minorHAnsi" w:hAnsiTheme="minorHAnsi" w:cstheme="minorHAnsi"/>
          <w:szCs w:val="24"/>
        </w:rPr>
      </w:pPr>
      <w:r>
        <w:rPr>
          <w:rFonts w:asciiTheme="minorHAnsi" w:hAnsiTheme="minorHAnsi" w:cstheme="minorHAnsi"/>
          <w:szCs w:val="24"/>
        </w:rPr>
        <w:t xml:space="preserve">Gabinete do Prefeito de São Miguel das Missões-RS, aos 19 de setembro de 2023. </w:t>
      </w:r>
    </w:p>
    <w:p w:rsidR="00BD6643" w:rsidRDefault="00BD6643" w:rsidP="0069347D">
      <w:pPr>
        <w:spacing w:line="360" w:lineRule="auto"/>
        <w:ind w:firstLine="1418"/>
        <w:jc w:val="both"/>
        <w:rPr>
          <w:rFonts w:asciiTheme="minorHAnsi" w:hAnsiTheme="minorHAnsi" w:cstheme="minorHAnsi"/>
          <w:szCs w:val="24"/>
        </w:rPr>
      </w:pPr>
    </w:p>
    <w:p w:rsidR="00BD6643" w:rsidRPr="00BD6643" w:rsidRDefault="00BD6643" w:rsidP="00BD6643">
      <w:pPr>
        <w:ind w:firstLine="1418"/>
        <w:jc w:val="center"/>
        <w:rPr>
          <w:rFonts w:asciiTheme="minorHAnsi" w:hAnsiTheme="minorHAnsi" w:cstheme="minorHAnsi"/>
          <w:b/>
          <w:szCs w:val="24"/>
        </w:rPr>
      </w:pPr>
      <w:r w:rsidRPr="00BD6643">
        <w:rPr>
          <w:rFonts w:asciiTheme="minorHAnsi" w:hAnsiTheme="minorHAnsi" w:cstheme="minorHAnsi"/>
          <w:b/>
          <w:szCs w:val="24"/>
        </w:rPr>
        <w:t>JOSÉ ROBERTO,</w:t>
      </w:r>
    </w:p>
    <w:p w:rsidR="00BD6643" w:rsidRPr="0097453C" w:rsidRDefault="00BD6643" w:rsidP="00BD6643">
      <w:pPr>
        <w:ind w:firstLine="1418"/>
        <w:jc w:val="center"/>
        <w:rPr>
          <w:rFonts w:asciiTheme="minorHAnsi" w:hAnsiTheme="minorHAnsi" w:cstheme="minorHAnsi"/>
          <w:szCs w:val="24"/>
        </w:rPr>
      </w:pPr>
      <w:r>
        <w:rPr>
          <w:rFonts w:asciiTheme="minorHAnsi" w:hAnsiTheme="minorHAnsi" w:cstheme="minorHAnsi"/>
          <w:szCs w:val="24"/>
        </w:rPr>
        <w:t>Prefeito.</w:t>
      </w:r>
    </w:p>
    <w:p w:rsidR="0069347D" w:rsidRPr="0097453C" w:rsidRDefault="0069347D" w:rsidP="0069347D">
      <w:pPr>
        <w:spacing w:line="360" w:lineRule="auto"/>
        <w:ind w:firstLine="1418"/>
        <w:jc w:val="both"/>
        <w:rPr>
          <w:rFonts w:asciiTheme="minorHAnsi" w:hAnsiTheme="minorHAnsi" w:cstheme="minorHAnsi"/>
          <w:bCs/>
          <w:color w:val="000000"/>
          <w:szCs w:val="24"/>
          <w:shd w:val="clear" w:color="auto" w:fill="FFFFFF"/>
        </w:rPr>
      </w:pPr>
    </w:p>
    <w:p w:rsidR="0069347D" w:rsidRPr="0097453C" w:rsidRDefault="0069347D" w:rsidP="0069347D">
      <w:pPr>
        <w:spacing w:line="360" w:lineRule="auto"/>
        <w:ind w:firstLine="1418"/>
        <w:jc w:val="both"/>
        <w:rPr>
          <w:rFonts w:asciiTheme="minorHAnsi" w:hAnsiTheme="minorHAnsi" w:cstheme="minorHAnsi"/>
          <w:bCs/>
          <w:color w:val="000000"/>
          <w:szCs w:val="24"/>
          <w:shd w:val="clear" w:color="auto" w:fill="FFFFFF"/>
        </w:rPr>
      </w:pPr>
    </w:p>
    <w:p w:rsidR="0069347D" w:rsidRPr="0097453C" w:rsidRDefault="0069347D" w:rsidP="0069347D">
      <w:pPr>
        <w:spacing w:line="360" w:lineRule="auto"/>
        <w:ind w:firstLine="1418"/>
        <w:jc w:val="both"/>
        <w:rPr>
          <w:rFonts w:asciiTheme="minorHAnsi" w:hAnsiTheme="minorHAnsi" w:cstheme="minorHAnsi"/>
          <w:color w:val="000000"/>
          <w:szCs w:val="24"/>
        </w:rPr>
      </w:pPr>
    </w:p>
    <w:p w:rsidR="0069347D" w:rsidRPr="0097453C" w:rsidRDefault="0069347D" w:rsidP="0069347D">
      <w:pPr>
        <w:spacing w:line="360" w:lineRule="auto"/>
        <w:ind w:firstLine="1418"/>
        <w:jc w:val="both"/>
        <w:rPr>
          <w:rFonts w:asciiTheme="minorHAnsi" w:hAnsiTheme="minorHAnsi" w:cstheme="minorHAnsi"/>
          <w:szCs w:val="24"/>
        </w:rPr>
      </w:pPr>
    </w:p>
    <w:p w:rsidR="0069347D" w:rsidRPr="0097453C" w:rsidRDefault="0069347D" w:rsidP="0069347D">
      <w:pPr>
        <w:spacing w:line="360" w:lineRule="auto"/>
        <w:ind w:firstLine="1418"/>
        <w:jc w:val="both"/>
        <w:rPr>
          <w:rFonts w:asciiTheme="minorHAnsi" w:hAnsiTheme="minorHAnsi" w:cstheme="minorHAnsi"/>
          <w:szCs w:val="24"/>
        </w:rPr>
      </w:pPr>
    </w:p>
    <w:p w:rsidR="0069347D" w:rsidRPr="0097453C" w:rsidRDefault="0069347D" w:rsidP="0069347D">
      <w:pPr>
        <w:spacing w:line="360" w:lineRule="auto"/>
        <w:ind w:firstLine="1418"/>
        <w:jc w:val="both"/>
        <w:rPr>
          <w:rFonts w:asciiTheme="minorHAnsi" w:hAnsiTheme="minorHAnsi" w:cstheme="minorHAnsi"/>
          <w:szCs w:val="24"/>
        </w:rPr>
      </w:pPr>
    </w:p>
    <w:p w:rsidR="0069347D" w:rsidRPr="0097453C" w:rsidRDefault="0069347D" w:rsidP="0069347D">
      <w:pPr>
        <w:spacing w:line="360" w:lineRule="auto"/>
        <w:ind w:firstLine="1418"/>
        <w:jc w:val="both"/>
        <w:rPr>
          <w:rFonts w:asciiTheme="minorHAnsi" w:hAnsiTheme="minorHAnsi" w:cstheme="minorHAnsi"/>
          <w:szCs w:val="24"/>
        </w:rPr>
      </w:pPr>
    </w:p>
    <w:p w:rsidR="0069347D" w:rsidRPr="0097453C" w:rsidRDefault="0069347D" w:rsidP="00BD6643">
      <w:pPr>
        <w:spacing w:line="360" w:lineRule="auto"/>
        <w:jc w:val="both"/>
        <w:rPr>
          <w:rFonts w:asciiTheme="minorHAnsi" w:hAnsiTheme="minorHAnsi" w:cstheme="minorHAnsi"/>
          <w:szCs w:val="24"/>
        </w:rPr>
      </w:pPr>
    </w:p>
    <w:p w:rsidR="0069347D" w:rsidRPr="0097453C" w:rsidRDefault="0069347D" w:rsidP="0069347D">
      <w:pPr>
        <w:spacing w:line="360" w:lineRule="auto"/>
        <w:ind w:firstLine="1418"/>
        <w:jc w:val="both"/>
        <w:rPr>
          <w:rFonts w:asciiTheme="minorHAnsi" w:hAnsiTheme="minorHAnsi" w:cstheme="minorHAnsi"/>
          <w:szCs w:val="24"/>
        </w:rPr>
      </w:pPr>
    </w:p>
    <w:p w:rsidR="00DC2F85" w:rsidRPr="0097453C" w:rsidRDefault="00DC2F85" w:rsidP="00DC2F85">
      <w:pPr>
        <w:tabs>
          <w:tab w:val="left" w:pos="0"/>
        </w:tabs>
        <w:jc w:val="both"/>
        <w:rPr>
          <w:rFonts w:asciiTheme="minorHAnsi" w:hAnsiTheme="minorHAnsi" w:cstheme="minorHAnsi"/>
          <w:szCs w:val="24"/>
        </w:rPr>
      </w:pPr>
      <w:r w:rsidRPr="0097453C">
        <w:rPr>
          <w:rFonts w:asciiTheme="minorHAnsi" w:hAnsiTheme="minorHAnsi" w:cstheme="minorHAnsi"/>
          <w:szCs w:val="24"/>
        </w:rPr>
        <w:lastRenderedPageBreak/>
        <w:t>ANEXO ÚNICO.</w:t>
      </w:r>
    </w:p>
    <w:p w:rsidR="00DC2F85" w:rsidRPr="0097453C" w:rsidRDefault="00DC2F85" w:rsidP="00DC2F85">
      <w:pPr>
        <w:shd w:val="clear" w:color="auto" w:fill="F2F2F2"/>
        <w:rPr>
          <w:rFonts w:asciiTheme="minorHAnsi" w:hAnsiTheme="minorHAnsi" w:cstheme="minorHAnsi"/>
          <w:bCs/>
          <w:szCs w:val="24"/>
        </w:rPr>
      </w:pPr>
    </w:p>
    <w:p w:rsidR="00DC2F85" w:rsidRPr="0097453C" w:rsidRDefault="00DC2F85" w:rsidP="00DC2F85">
      <w:pPr>
        <w:jc w:val="both"/>
        <w:rPr>
          <w:rFonts w:asciiTheme="minorHAnsi" w:hAnsiTheme="minorHAnsi" w:cstheme="minorHAnsi"/>
          <w:szCs w:val="24"/>
        </w:rPr>
      </w:pPr>
      <w:r w:rsidRPr="0097453C">
        <w:rPr>
          <w:rFonts w:asciiTheme="minorHAnsi" w:hAnsiTheme="minorHAnsi" w:cstheme="minorHAnsi"/>
          <w:szCs w:val="24"/>
        </w:rPr>
        <w:t xml:space="preserve">CARGO: </w:t>
      </w:r>
      <w:r w:rsidRPr="0097453C">
        <w:rPr>
          <w:rFonts w:asciiTheme="minorHAnsi" w:hAnsiTheme="minorHAnsi" w:cstheme="minorHAnsi"/>
          <w:szCs w:val="24"/>
          <w:u w:val="single"/>
        </w:rPr>
        <w:t>ENGENHEIRO(A) CIVIL</w:t>
      </w:r>
    </w:p>
    <w:p w:rsidR="00DC2F85" w:rsidRPr="0097453C" w:rsidRDefault="00DC2F85" w:rsidP="00DC2F85">
      <w:pPr>
        <w:jc w:val="both"/>
        <w:rPr>
          <w:rFonts w:asciiTheme="minorHAnsi" w:hAnsiTheme="minorHAnsi" w:cstheme="minorHAnsi"/>
          <w:szCs w:val="24"/>
        </w:rPr>
      </w:pPr>
    </w:p>
    <w:p w:rsidR="00DC2F85" w:rsidRPr="0097453C" w:rsidRDefault="00DC2F85" w:rsidP="00DC2F85">
      <w:pPr>
        <w:jc w:val="both"/>
        <w:rPr>
          <w:rFonts w:asciiTheme="minorHAnsi" w:hAnsiTheme="minorHAnsi" w:cstheme="minorHAnsi"/>
          <w:szCs w:val="24"/>
        </w:rPr>
      </w:pPr>
      <w:r w:rsidRPr="0097453C">
        <w:rPr>
          <w:rFonts w:asciiTheme="minorHAnsi" w:hAnsiTheme="minorHAnsi" w:cstheme="minorHAnsi"/>
          <w:szCs w:val="24"/>
        </w:rPr>
        <w:t>ATRIBUIÇÕES:</w:t>
      </w:r>
    </w:p>
    <w:p w:rsidR="00DC2F85" w:rsidRPr="0097453C" w:rsidRDefault="00DC2F85" w:rsidP="00DC2F85">
      <w:pPr>
        <w:jc w:val="both"/>
        <w:rPr>
          <w:rFonts w:asciiTheme="minorHAnsi" w:hAnsiTheme="minorHAnsi" w:cstheme="minorHAnsi"/>
          <w:szCs w:val="24"/>
        </w:rPr>
      </w:pPr>
      <w:r w:rsidRPr="0097453C">
        <w:rPr>
          <w:rFonts w:asciiTheme="minorHAnsi" w:hAnsiTheme="minorHAnsi" w:cstheme="minorHAnsi"/>
          <w:szCs w:val="24"/>
          <w:u w:val="single"/>
        </w:rPr>
        <w:t>Descrição Sintética</w:t>
      </w:r>
      <w:r w:rsidRPr="0097453C">
        <w:rPr>
          <w:rFonts w:asciiTheme="minorHAnsi" w:hAnsiTheme="minorHAnsi" w:cstheme="minorHAnsi"/>
          <w:szCs w:val="24"/>
        </w:rPr>
        <w:t xml:space="preserve">: Elaborar, supervisionar, analisar e fiscalizar a execução de projetos de engenharia da construção civil. </w:t>
      </w:r>
      <w:r w:rsidRPr="0097453C">
        <w:rPr>
          <w:rFonts w:asciiTheme="minorHAnsi" w:hAnsiTheme="minorHAnsi" w:cstheme="minorHAnsi"/>
          <w:szCs w:val="24"/>
          <w:u w:val="single"/>
        </w:rPr>
        <w:t>Descrição Analítica</w:t>
      </w:r>
      <w:r w:rsidRPr="0097453C">
        <w:rPr>
          <w:rFonts w:asciiTheme="minorHAnsi" w:hAnsiTheme="minorHAnsi" w:cstheme="minorHAnsi"/>
          <w:szCs w:val="24"/>
        </w:rPr>
        <w:t>: executar ou supervisionar trabalhos topográficos e geodésicos, executar projetos dando o respectivo parecer, dirigir ou fiscalizar a construção de edifícios e suas obras complementares, projetar, dirigir ou fiscalizar a construção de estradas de ferro e de rodagem, bem como obras de captação e abastecimento de água, de drenagem e de irrigação das destinadas ao aproveitamento de energia, das relativas a portos, rios e canais e das de saneamento urbano e rural, realizar perícias e fazer arbitramentos, estudar, projetar, dirigir e executar as instalações de força motriz, mecânicas, eletrônicas e outras que utilizarem energia elétrica, bem como as oficinas em geral de usina elétricas e de redes de distribuições elétricas, executar outras tarefas correlatas.</w:t>
      </w:r>
    </w:p>
    <w:p w:rsidR="00DC2F85" w:rsidRPr="0097453C" w:rsidRDefault="00DC2F85" w:rsidP="00DC2F85">
      <w:pPr>
        <w:jc w:val="both"/>
        <w:rPr>
          <w:rFonts w:asciiTheme="minorHAnsi" w:hAnsiTheme="minorHAnsi" w:cstheme="minorHAnsi"/>
          <w:szCs w:val="24"/>
        </w:rPr>
      </w:pPr>
    </w:p>
    <w:p w:rsidR="00DC2F85" w:rsidRPr="0097453C" w:rsidRDefault="00DC2F85" w:rsidP="00DC2F85">
      <w:pPr>
        <w:jc w:val="both"/>
        <w:rPr>
          <w:rFonts w:asciiTheme="minorHAnsi" w:hAnsiTheme="minorHAnsi" w:cstheme="minorHAnsi"/>
          <w:szCs w:val="24"/>
        </w:rPr>
      </w:pPr>
      <w:r w:rsidRPr="0097453C">
        <w:rPr>
          <w:rFonts w:asciiTheme="minorHAnsi" w:hAnsiTheme="minorHAnsi" w:cstheme="minorHAnsi"/>
          <w:szCs w:val="24"/>
        </w:rPr>
        <w:t>CONDIÇÕES DE TRABALHO:</w:t>
      </w:r>
    </w:p>
    <w:p w:rsidR="00DC2F85" w:rsidRPr="0097453C" w:rsidRDefault="00DC2F85" w:rsidP="00DC2F85">
      <w:pPr>
        <w:jc w:val="both"/>
        <w:rPr>
          <w:rFonts w:asciiTheme="minorHAnsi" w:hAnsiTheme="minorHAnsi" w:cstheme="minorHAnsi"/>
          <w:szCs w:val="24"/>
        </w:rPr>
      </w:pPr>
      <w:r w:rsidRPr="0097453C">
        <w:rPr>
          <w:rFonts w:asciiTheme="minorHAnsi" w:hAnsiTheme="minorHAnsi" w:cstheme="minorHAnsi"/>
          <w:szCs w:val="24"/>
        </w:rPr>
        <w:t>a) Geral: Carga horária semanal de 30 (trinta) horas;</w:t>
      </w:r>
    </w:p>
    <w:p w:rsidR="00DC2F85" w:rsidRPr="0097453C" w:rsidRDefault="00DC2F85" w:rsidP="00DC2F85">
      <w:pPr>
        <w:jc w:val="both"/>
        <w:rPr>
          <w:rFonts w:asciiTheme="minorHAnsi" w:hAnsiTheme="minorHAnsi" w:cstheme="minorHAnsi"/>
          <w:szCs w:val="24"/>
        </w:rPr>
      </w:pPr>
      <w:r w:rsidRPr="0097453C">
        <w:rPr>
          <w:rFonts w:asciiTheme="minorHAnsi" w:hAnsiTheme="minorHAnsi" w:cstheme="minorHAnsi"/>
          <w:szCs w:val="24"/>
        </w:rPr>
        <w:t>b) Especiais: o exercício do cargo poderá determinar a realização de viagens; o(s) servidor(es) público(s) municipal(</w:t>
      </w:r>
      <w:proofErr w:type="spellStart"/>
      <w:r w:rsidRPr="0097453C">
        <w:rPr>
          <w:rFonts w:asciiTheme="minorHAnsi" w:hAnsiTheme="minorHAnsi" w:cstheme="minorHAnsi"/>
          <w:szCs w:val="24"/>
        </w:rPr>
        <w:t>is</w:t>
      </w:r>
      <w:proofErr w:type="spellEnd"/>
      <w:r w:rsidRPr="0097453C">
        <w:rPr>
          <w:rFonts w:asciiTheme="minorHAnsi" w:hAnsiTheme="minorHAnsi" w:cstheme="minorHAnsi"/>
          <w:szCs w:val="24"/>
        </w:rPr>
        <w:t>) ocupante(s) do cargo público, no interesse do serviço, especial e estritamente para o exercício das atribuições próprias do cargo, encontra(m)-se autorizado(s) a dirigir(em) veículos integrantes da frota do Município de São Miguel das Missões exclusivamente no território do Município de São Miguel das Missões, desde que portador(es) de Carteira Nacional de Habilitação (CNH) com prazo de validade e na categoria exigida em cada caso pelo Código de Trânsito Brasileiro (CTB), mediante responsabilização criminal, cível e administrativa pessoal pela utilização que fizer(em) do veículo público.</w:t>
      </w:r>
    </w:p>
    <w:p w:rsidR="00DC2F85" w:rsidRPr="0097453C" w:rsidRDefault="00DC2F85" w:rsidP="00DC2F85">
      <w:pPr>
        <w:jc w:val="both"/>
        <w:rPr>
          <w:rFonts w:asciiTheme="minorHAnsi" w:hAnsiTheme="minorHAnsi" w:cstheme="minorHAnsi"/>
          <w:szCs w:val="24"/>
        </w:rPr>
      </w:pPr>
    </w:p>
    <w:p w:rsidR="00DC2F85" w:rsidRPr="0097453C" w:rsidRDefault="00DC2F85" w:rsidP="00DC2F85">
      <w:pPr>
        <w:jc w:val="both"/>
        <w:rPr>
          <w:rFonts w:asciiTheme="minorHAnsi" w:hAnsiTheme="minorHAnsi" w:cstheme="minorHAnsi"/>
          <w:szCs w:val="24"/>
        </w:rPr>
      </w:pPr>
      <w:r w:rsidRPr="0097453C">
        <w:rPr>
          <w:rFonts w:asciiTheme="minorHAnsi" w:hAnsiTheme="minorHAnsi" w:cstheme="minorHAnsi"/>
          <w:szCs w:val="24"/>
        </w:rPr>
        <w:t>REQUISITOS PARA PROVIMENTO:</w:t>
      </w:r>
    </w:p>
    <w:p w:rsidR="00DC2F85" w:rsidRPr="0097453C" w:rsidRDefault="00DC2F85" w:rsidP="00DC2F85">
      <w:pPr>
        <w:jc w:val="both"/>
        <w:rPr>
          <w:rFonts w:asciiTheme="minorHAnsi" w:hAnsiTheme="minorHAnsi" w:cstheme="minorHAnsi"/>
          <w:szCs w:val="24"/>
        </w:rPr>
      </w:pPr>
      <w:r w:rsidRPr="0097453C">
        <w:rPr>
          <w:rFonts w:asciiTheme="minorHAnsi" w:hAnsiTheme="minorHAnsi" w:cstheme="minorHAnsi"/>
          <w:szCs w:val="24"/>
        </w:rPr>
        <w:t>Escolaridade: Nível Superior;</w:t>
      </w:r>
    </w:p>
    <w:p w:rsidR="00DC2F85" w:rsidRPr="0097453C" w:rsidRDefault="00DC2F85" w:rsidP="00DC2F85">
      <w:pPr>
        <w:jc w:val="both"/>
        <w:rPr>
          <w:rFonts w:asciiTheme="minorHAnsi" w:hAnsiTheme="minorHAnsi" w:cstheme="minorHAnsi"/>
          <w:szCs w:val="24"/>
        </w:rPr>
      </w:pPr>
      <w:r w:rsidRPr="0097453C">
        <w:rPr>
          <w:rFonts w:asciiTheme="minorHAnsi" w:hAnsiTheme="minorHAnsi" w:cstheme="minorHAnsi"/>
          <w:szCs w:val="24"/>
        </w:rPr>
        <w:t xml:space="preserve">Habilitação Profissional: habilitação legal para o exercício da profissão; </w:t>
      </w:r>
    </w:p>
    <w:p w:rsidR="00DC2F85" w:rsidRPr="0097453C" w:rsidRDefault="00DC2F85" w:rsidP="00DC2F85">
      <w:pPr>
        <w:jc w:val="both"/>
        <w:rPr>
          <w:rFonts w:asciiTheme="minorHAnsi" w:hAnsiTheme="minorHAnsi" w:cstheme="minorHAnsi"/>
          <w:szCs w:val="24"/>
        </w:rPr>
      </w:pPr>
      <w:r w:rsidRPr="0097453C">
        <w:rPr>
          <w:rFonts w:asciiTheme="minorHAnsi" w:hAnsiTheme="minorHAnsi" w:cstheme="minorHAnsi"/>
          <w:szCs w:val="24"/>
        </w:rPr>
        <w:t>Idade: Mínima de 18 (dezoito) anos.</w:t>
      </w:r>
    </w:p>
    <w:p w:rsidR="00DC2F85" w:rsidRPr="0097453C" w:rsidRDefault="00DC2F85" w:rsidP="0069347D">
      <w:pPr>
        <w:spacing w:line="360" w:lineRule="auto"/>
        <w:jc w:val="both"/>
        <w:rPr>
          <w:rFonts w:asciiTheme="minorHAnsi" w:hAnsiTheme="minorHAnsi" w:cstheme="minorHAnsi"/>
          <w:szCs w:val="24"/>
        </w:rPr>
      </w:pPr>
    </w:p>
    <w:p w:rsidR="00DC2F85" w:rsidRPr="0097453C" w:rsidRDefault="00DC2F85" w:rsidP="0069347D">
      <w:pPr>
        <w:spacing w:line="360" w:lineRule="auto"/>
        <w:jc w:val="both"/>
        <w:rPr>
          <w:rFonts w:asciiTheme="minorHAnsi" w:hAnsiTheme="minorHAnsi" w:cstheme="minorHAnsi"/>
          <w:szCs w:val="24"/>
        </w:rPr>
      </w:pPr>
    </w:p>
    <w:p w:rsidR="00DC2F85" w:rsidRPr="0097453C" w:rsidRDefault="00DC2F85" w:rsidP="0069347D">
      <w:pPr>
        <w:spacing w:line="360" w:lineRule="auto"/>
        <w:jc w:val="both"/>
        <w:rPr>
          <w:rFonts w:asciiTheme="minorHAnsi" w:hAnsiTheme="minorHAnsi" w:cstheme="minorHAnsi"/>
          <w:szCs w:val="24"/>
        </w:rPr>
      </w:pPr>
    </w:p>
    <w:p w:rsidR="00203F49" w:rsidRPr="0097453C" w:rsidRDefault="00203F49" w:rsidP="0069347D">
      <w:pPr>
        <w:spacing w:line="360" w:lineRule="auto"/>
        <w:rPr>
          <w:rFonts w:asciiTheme="minorHAnsi" w:hAnsiTheme="minorHAnsi" w:cstheme="minorHAnsi"/>
          <w:szCs w:val="24"/>
        </w:rPr>
      </w:pPr>
    </w:p>
    <w:sectPr w:rsidR="00203F49" w:rsidRPr="0097453C" w:rsidSect="008F2207">
      <w:headerReference w:type="even" r:id="rId9"/>
      <w:headerReference w:type="default" r:id="rId10"/>
      <w:footerReference w:type="default" r:id="rId11"/>
      <w:head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CEB" w:rsidRDefault="00DD4CEB" w:rsidP="00E80BE3">
      <w:r>
        <w:separator/>
      </w:r>
    </w:p>
  </w:endnote>
  <w:endnote w:type="continuationSeparator" w:id="0">
    <w:p w:rsidR="00DD4CEB" w:rsidRDefault="00DD4CEB" w:rsidP="00E8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Segoe UI Semibold"/>
    <w:charset w:val="B1"/>
    <w:family w:val="auto"/>
    <w:pitch w:val="variable"/>
    <w:sig w:usb0="00000800"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BE3" w:rsidRPr="00AA5FD9" w:rsidRDefault="00BD6643">
    <w:pPr>
      <w:pStyle w:val="Rodap"/>
      <w:rPr>
        <w:rFonts w:ascii="Adobe Gothic Std B" w:eastAsia="Adobe Gothic Std B" w:hAnsi="Adobe Gothic Std B"/>
        <w:lang w:val="en-US"/>
      </w:rPr>
    </w:pPr>
    <w:r>
      <w:rPr>
        <w:rFonts w:ascii="Adobe Gothic Std B" w:eastAsia="Adobe Gothic Std B" w:hAnsi="Adobe Gothic Std B"/>
        <w:noProof/>
        <w:lang w:eastAsia="pt-BR"/>
      </w:rPr>
      <w:drawing>
        <wp:inline distT="0" distB="0" distL="0" distR="0" wp14:anchorId="3B90B2C0" wp14:editId="392649E4">
          <wp:extent cx="5400040" cy="699971"/>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procurador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9997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CEB" w:rsidRDefault="00DD4CEB" w:rsidP="00E80BE3">
      <w:r>
        <w:separator/>
      </w:r>
    </w:p>
  </w:footnote>
  <w:footnote w:type="continuationSeparator" w:id="0">
    <w:p w:rsidR="00DD4CEB" w:rsidRDefault="00DD4CEB" w:rsidP="00E80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D9" w:rsidRDefault="00DD4CE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23001" o:spid="_x0000_s2053" type="#_x0000_t75" style="position:absolute;margin-left:0;margin-top:0;width:424.8pt;height:462pt;z-index:-251654656;mso-position-horizontal:center;mso-position-horizontal-relative:margin;mso-position-vertical:center;mso-position-vertical-relative:margin" o:allowincell="f">
          <v:imagedata r:id="rId1" o:title="fun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BE3" w:rsidRDefault="00186468" w:rsidP="00AA5FD9">
    <w:pPr>
      <w:pStyle w:val="Cabealho"/>
      <w:jc w:val="center"/>
    </w:pPr>
    <w:r>
      <w:rPr>
        <w:rFonts w:ascii="Times New Roman" w:hAnsi="Times New Roman" w:cs="Times New Roman"/>
        <w:noProof/>
        <w:lang w:eastAsia="pt-BR"/>
      </w:rPr>
      <w:drawing>
        <wp:anchor distT="0" distB="0" distL="114300" distR="114300" simplePos="0" relativeHeight="251659776" behindDoc="1" locked="0" layoutInCell="1" allowOverlap="1" wp14:anchorId="68277341" wp14:editId="4C7D662B">
          <wp:simplePos x="0" y="0"/>
          <wp:positionH relativeFrom="column">
            <wp:posOffset>-511058</wp:posOffset>
          </wp:positionH>
          <wp:positionV relativeFrom="paragraph">
            <wp:posOffset>-116205</wp:posOffset>
          </wp:positionV>
          <wp:extent cx="6445650" cy="1028700"/>
          <wp:effectExtent l="0" t="0" r="0" b="0"/>
          <wp:wrapThrough wrapText="bothSides">
            <wp:wrapPolygon edited="0">
              <wp:start x="18195" y="0"/>
              <wp:lineTo x="1979" y="800"/>
              <wp:lineTo x="64" y="1200"/>
              <wp:lineTo x="0" y="7600"/>
              <wp:lineTo x="0" y="17600"/>
              <wp:lineTo x="575" y="19200"/>
              <wp:lineTo x="575" y="19600"/>
              <wp:lineTo x="1277" y="21200"/>
              <wp:lineTo x="1915" y="21200"/>
              <wp:lineTo x="21515" y="20800"/>
              <wp:lineTo x="21515" y="5600"/>
              <wp:lineTo x="20813" y="4000"/>
              <wp:lineTo x="18642" y="0"/>
              <wp:lineTo x="18195" y="0"/>
            </wp:wrapPolygon>
          </wp:wrapThrough>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6445650" cy="1028700"/>
                  </a:xfrm>
                  <a:prstGeom prst="rect">
                    <a:avLst/>
                  </a:prstGeom>
                </pic:spPr>
              </pic:pic>
            </a:graphicData>
          </a:graphic>
          <wp14:sizeRelH relativeFrom="page">
            <wp14:pctWidth>0</wp14:pctWidth>
          </wp14:sizeRelH>
          <wp14:sizeRelV relativeFrom="page">
            <wp14:pctHeight>0</wp14:pctHeight>
          </wp14:sizeRelV>
        </wp:anchor>
      </w:drawing>
    </w:r>
    <w:r w:rsidR="00DD4CEB">
      <w:rPr>
        <w:rFonts w:ascii="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23002" o:spid="_x0000_s2054" type="#_x0000_t75" style="position:absolute;left:0;text-align:left;margin-left:0;margin-top:0;width:424.8pt;height:462pt;z-index:-251653632;mso-position-horizontal:center;mso-position-horizontal-relative:margin;mso-position-vertical:center;mso-position-vertical-relative:margin" o:allowincell="f">
          <v:imagedata r:id="rId2" o:title="fun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D9" w:rsidRDefault="00DD4CE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23000" o:spid="_x0000_s2052" type="#_x0000_t75" style="position:absolute;margin-left:0;margin-top:0;width:424.8pt;height:462pt;z-index:-251655680;mso-position-horizontal:center;mso-position-horizontal-relative:margin;mso-position-vertical:center;mso-position-vertical-relative:margin" o:allowincell="f">
          <v:imagedata r:id="rId1" o:title="fun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4D51"/>
    <w:multiLevelType w:val="hybridMultilevel"/>
    <w:tmpl w:val="45704F8C"/>
    <w:lvl w:ilvl="0" w:tplc="BF00EF4E">
      <w:start w:val="1"/>
      <w:numFmt w:val="decimal"/>
      <w:lvlText w:val="%1-"/>
      <w:lvlJc w:val="left"/>
      <w:pPr>
        <w:ind w:left="72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32756944"/>
    <w:multiLevelType w:val="hybridMultilevel"/>
    <w:tmpl w:val="E836FD22"/>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B6"/>
    <w:rsid w:val="0009004C"/>
    <w:rsid w:val="000F5259"/>
    <w:rsid w:val="001045D1"/>
    <w:rsid w:val="00111A83"/>
    <w:rsid w:val="00152F57"/>
    <w:rsid w:val="00155B6E"/>
    <w:rsid w:val="00161248"/>
    <w:rsid w:val="00186468"/>
    <w:rsid w:val="001907B6"/>
    <w:rsid w:val="001A70BE"/>
    <w:rsid w:val="001C1BF4"/>
    <w:rsid w:val="001D35C7"/>
    <w:rsid w:val="00203F49"/>
    <w:rsid w:val="002604BE"/>
    <w:rsid w:val="002701C5"/>
    <w:rsid w:val="002803AC"/>
    <w:rsid w:val="00352D50"/>
    <w:rsid w:val="00366DD7"/>
    <w:rsid w:val="003A45AF"/>
    <w:rsid w:val="003B5211"/>
    <w:rsid w:val="003D463C"/>
    <w:rsid w:val="004C25C2"/>
    <w:rsid w:val="004C2DDA"/>
    <w:rsid w:val="004E2459"/>
    <w:rsid w:val="004F005E"/>
    <w:rsid w:val="004F7D90"/>
    <w:rsid w:val="005373AB"/>
    <w:rsid w:val="00542AEF"/>
    <w:rsid w:val="005645E5"/>
    <w:rsid w:val="00572739"/>
    <w:rsid w:val="00574A53"/>
    <w:rsid w:val="005968C6"/>
    <w:rsid w:val="005E460D"/>
    <w:rsid w:val="00610147"/>
    <w:rsid w:val="00612ADB"/>
    <w:rsid w:val="006662B2"/>
    <w:rsid w:val="006705E8"/>
    <w:rsid w:val="0069347D"/>
    <w:rsid w:val="006A24F1"/>
    <w:rsid w:val="006B4F1F"/>
    <w:rsid w:val="00713B01"/>
    <w:rsid w:val="00716B31"/>
    <w:rsid w:val="007C345F"/>
    <w:rsid w:val="008336E0"/>
    <w:rsid w:val="00833BED"/>
    <w:rsid w:val="008F2207"/>
    <w:rsid w:val="0091617D"/>
    <w:rsid w:val="0094186B"/>
    <w:rsid w:val="009717B6"/>
    <w:rsid w:val="0097453C"/>
    <w:rsid w:val="00975695"/>
    <w:rsid w:val="00992F95"/>
    <w:rsid w:val="00A33DB7"/>
    <w:rsid w:val="00A83B9F"/>
    <w:rsid w:val="00AA5FD9"/>
    <w:rsid w:val="00B27509"/>
    <w:rsid w:val="00B83D9C"/>
    <w:rsid w:val="00BD6643"/>
    <w:rsid w:val="00BD790B"/>
    <w:rsid w:val="00BE4FBE"/>
    <w:rsid w:val="00BF62AD"/>
    <w:rsid w:val="00CE7537"/>
    <w:rsid w:val="00D54747"/>
    <w:rsid w:val="00DC2F85"/>
    <w:rsid w:val="00DD4CEB"/>
    <w:rsid w:val="00DD597D"/>
    <w:rsid w:val="00DE1714"/>
    <w:rsid w:val="00DF4EC5"/>
    <w:rsid w:val="00E63519"/>
    <w:rsid w:val="00E80BE3"/>
    <w:rsid w:val="00EB6FB5"/>
    <w:rsid w:val="00EC6FB8"/>
    <w:rsid w:val="00F623EE"/>
    <w:rsid w:val="00F710F5"/>
    <w:rsid w:val="00F84504"/>
    <w:rsid w:val="00F84F2F"/>
    <w:rsid w:val="00FD1150"/>
    <w:rsid w:val="00FE79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B2"/>
    <w:pPr>
      <w:spacing w:after="0" w:line="240" w:lineRule="auto"/>
    </w:pPr>
    <w:rPr>
      <w:rFonts w:ascii="Arial Narrow" w:eastAsia="Times New Roman" w:hAnsi="Arial Narr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907B6"/>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nhideWhenUsed/>
    <w:rsid w:val="00E80BE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E80BE3"/>
  </w:style>
  <w:style w:type="paragraph" w:styleId="Rodap">
    <w:name w:val="footer"/>
    <w:basedOn w:val="Normal"/>
    <w:link w:val="RodapChar"/>
    <w:uiPriority w:val="99"/>
    <w:unhideWhenUsed/>
    <w:rsid w:val="00E80BE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E80BE3"/>
  </w:style>
  <w:style w:type="paragraph" w:styleId="Textodebalo">
    <w:name w:val="Balloon Text"/>
    <w:basedOn w:val="Normal"/>
    <w:link w:val="TextodebaloChar"/>
    <w:uiPriority w:val="99"/>
    <w:semiHidden/>
    <w:unhideWhenUsed/>
    <w:rsid w:val="00DE1714"/>
    <w:rPr>
      <w:rFonts w:ascii="Tahoma" w:hAnsi="Tahoma" w:cs="Tahoma"/>
      <w:sz w:val="16"/>
      <w:szCs w:val="16"/>
    </w:rPr>
  </w:style>
  <w:style w:type="character" w:customStyle="1" w:styleId="TextodebaloChar">
    <w:name w:val="Texto de balão Char"/>
    <w:basedOn w:val="Fontepargpadro"/>
    <w:link w:val="Textodebalo"/>
    <w:uiPriority w:val="99"/>
    <w:semiHidden/>
    <w:rsid w:val="00DE1714"/>
    <w:rPr>
      <w:rFonts w:ascii="Tahoma" w:hAnsi="Tahoma" w:cs="Tahoma"/>
      <w:sz w:val="16"/>
      <w:szCs w:val="16"/>
    </w:rPr>
  </w:style>
  <w:style w:type="table" w:styleId="Tabelacomgrade">
    <w:name w:val="Table Grid"/>
    <w:basedOn w:val="Tabelanormal"/>
    <w:rsid w:val="00992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203F49"/>
    <w:pPr>
      <w:spacing w:after="120" w:line="276" w:lineRule="auto"/>
      <w:ind w:left="283"/>
    </w:pPr>
    <w:rPr>
      <w:rFonts w:ascii="Bookman Old Style" w:eastAsia="Calibri" w:hAnsi="Bookman Old Style" w:cs="Aharoni"/>
      <w:sz w:val="16"/>
      <w:szCs w:val="16"/>
      <w:lang w:eastAsia="en-US"/>
    </w:rPr>
  </w:style>
  <w:style w:type="character" w:customStyle="1" w:styleId="RecuodecorpodetextoChar">
    <w:name w:val="Recuo de corpo de texto Char"/>
    <w:basedOn w:val="Fontepargpadro"/>
    <w:link w:val="Recuodecorpodetexto"/>
    <w:uiPriority w:val="99"/>
    <w:rsid w:val="00203F49"/>
    <w:rPr>
      <w:rFonts w:ascii="Bookman Old Style" w:eastAsia="Calibri" w:hAnsi="Bookman Old Style" w:cs="Aharoni"/>
      <w:sz w:val="16"/>
      <w:szCs w:val="16"/>
    </w:rPr>
  </w:style>
  <w:style w:type="paragraph" w:styleId="Ttulo">
    <w:name w:val="Title"/>
    <w:basedOn w:val="Normal"/>
    <w:link w:val="TtuloChar"/>
    <w:qFormat/>
    <w:rsid w:val="0091617D"/>
    <w:pPr>
      <w:jc w:val="center"/>
    </w:pPr>
    <w:rPr>
      <w:rFonts w:ascii="Times New Roman" w:hAnsi="Times New Roman"/>
      <w:sz w:val="32"/>
      <w:szCs w:val="24"/>
    </w:rPr>
  </w:style>
  <w:style w:type="character" w:customStyle="1" w:styleId="TtuloChar">
    <w:name w:val="Título Char"/>
    <w:basedOn w:val="Fontepargpadro"/>
    <w:link w:val="Ttulo"/>
    <w:rsid w:val="0091617D"/>
    <w:rPr>
      <w:rFonts w:ascii="Times New Roman" w:eastAsia="Times New Roman" w:hAnsi="Times New Roman" w:cs="Times New Roman"/>
      <w:sz w:val="32"/>
      <w:szCs w:val="24"/>
      <w:lang w:eastAsia="pt-BR"/>
    </w:rPr>
  </w:style>
  <w:style w:type="paragraph" w:styleId="Textodenotaderodap">
    <w:name w:val="footnote text"/>
    <w:basedOn w:val="Normal"/>
    <w:link w:val="TextodenotaderodapChar"/>
    <w:uiPriority w:val="99"/>
    <w:rsid w:val="0069347D"/>
    <w:pPr>
      <w:tabs>
        <w:tab w:val="left" w:pos="1701"/>
      </w:tabs>
      <w:spacing w:after="120"/>
      <w:jc w:val="both"/>
    </w:pPr>
    <w:rPr>
      <w:rFonts w:ascii="Arial" w:hAnsi="Arial"/>
      <w:sz w:val="20"/>
      <w:lang w:val="x-none" w:eastAsia="ar-SA"/>
    </w:rPr>
  </w:style>
  <w:style w:type="character" w:customStyle="1" w:styleId="TextodenotaderodapChar">
    <w:name w:val="Texto de nota de rodapé Char"/>
    <w:basedOn w:val="Fontepargpadro"/>
    <w:link w:val="Textodenotaderodap"/>
    <w:uiPriority w:val="99"/>
    <w:rsid w:val="0069347D"/>
    <w:rPr>
      <w:rFonts w:ascii="Arial" w:eastAsia="Times New Roman" w:hAnsi="Arial" w:cs="Times New Roman"/>
      <w:sz w:val="20"/>
      <w:szCs w:val="20"/>
      <w:lang w:val="x-none" w:eastAsia="ar-SA"/>
    </w:rPr>
  </w:style>
  <w:style w:type="paragraph" w:styleId="Textoembloco">
    <w:name w:val="Block Text"/>
    <w:basedOn w:val="Normal"/>
    <w:rsid w:val="0069347D"/>
    <w:pPr>
      <w:spacing w:before="120" w:line="288" w:lineRule="auto"/>
      <w:ind w:left="851" w:right="476" w:hanging="851"/>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B2"/>
    <w:pPr>
      <w:spacing w:after="0" w:line="240" w:lineRule="auto"/>
    </w:pPr>
    <w:rPr>
      <w:rFonts w:ascii="Arial Narrow" w:eastAsia="Times New Roman" w:hAnsi="Arial Narr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907B6"/>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nhideWhenUsed/>
    <w:rsid w:val="00E80BE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E80BE3"/>
  </w:style>
  <w:style w:type="paragraph" w:styleId="Rodap">
    <w:name w:val="footer"/>
    <w:basedOn w:val="Normal"/>
    <w:link w:val="RodapChar"/>
    <w:uiPriority w:val="99"/>
    <w:unhideWhenUsed/>
    <w:rsid w:val="00E80BE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E80BE3"/>
  </w:style>
  <w:style w:type="paragraph" w:styleId="Textodebalo">
    <w:name w:val="Balloon Text"/>
    <w:basedOn w:val="Normal"/>
    <w:link w:val="TextodebaloChar"/>
    <w:uiPriority w:val="99"/>
    <w:semiHidden/>
    <w:unhideWhenUsed/>
    <w:rsid w:val="00DE1714"/>
    <w:rPr>
      <w:rFonts w:ascii="Tahoma" w:hAnsi="Tahoma" w:cs="Tahoma"/>
      <w:sz w:val="16"/>
      <w:szCs w:val="16"/>
    </w:rPr>
  </w:style>
  <w:style w:type="character" w:customStyle="1" w:styleId="TextodebaloChar">
    <w:name w:val="Texto de balão Char"/>
    <w:basedOn w:val="Fontepargpadro"/>
    <w:link w:val="Textodebalo"/>
    <w:uiPriority w:val="99"/>
    <w:semiHidden/>
    <w:rsid w:val="00DE1714"/>
    <w:rPr>
      <w:rFonts w:ascii="Tahoma" w:hAnsi="Tahoma" w:cs="Tahoma"/>
      <w:sz w:val="16"/>
      <w:szCs w:val="16"/>
    </w:rPr>
  </w:style>
  <w:style w:type="table" w:styleId="Tabelacomgrade">
    <w:name w:val="Table Grid"/>
    <w:basedOn w:val="Tabelanormal"/>
    <w:rsid w:val="00992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203F49"/>
    <w:pPr>
      <w:spacing w:after="120" w:line="276" w:lineRule="auto"/>
      <w:ind w:left="283"/>
    </w:pPr>
    <w:rPr>
      <w:rFonts w:ascii="Bookman Old Style" w:eastAsia="Calibri" w:hAnsi="Bookman Old Style" w:cs="Aharoni"/>
      <w:sz w:val="16"/>
      <w:szCs w:val="16"/>
      <w:lang w:eastAsia="en-US"/>
    </w:rPr>
  </w:style>
  <w:style w:type="character" w:customStyle="1" w:styleId="RecuodecorpodetextoChar">
    <w:name w:val="Recuo de corpo de texto Char"/>
    <w:basedOn w:val="Fontepargpadro"/>
    <w:link w:val="Recuodecorpodetexto"/>
    <w:uiPriority w:val="99"/>
    <w:rsid w:val="00203F49"/>
    <w:rPr>
      <w:rFonts w:ascii="Bookman Old Style" w:eastAsia="Calibri" w:hAnsi="Bookman Old Style" w:cs="Aharoni"/>
      <w:sz w:val="16"/>
      <w:szCs w:val="16"/>
    </w:rPr>
  </w:style>
  <w:style w:type="paragraph" w:styleId="Ttulo">
    <w:name w:val="Title"/>
    <w:basedOn w:val="Normal"/>
    <w:link w:val="TtuloChar"/>
    <w:qFormat/>
    <w:rsid w:val="0091617D"/>
    <w:pPr>
      <w:jc w:val="center"/>
    </w:pPr>
    <w:rPr>
      <w:rFonts w:ascii="Times New Roman" w:hAnsi="Times New Roman"/>
      <w:sz w:val="32"/>
      <w:szCs w:val="24"/>
    </w:rPr>
  </w:style>
  <w:style w:type="character" w:customStyle="1" w:styleId="TtuloChar">
    <w:name w:val="Título Char"/>
    <w:basedOn w:val="Fontepargpadro"/>
    <w:link w:val="Ttulo"/>
    <w:rsid w:val="0091617D"/>
    <w:rPr>
      <w:rFonts w:ascii="Times New Roman" w:eastAsia="Times New Roman" w:hAnsi="Times New Roman" w:cs="Times New Roman"/>
      <w:sz w:val="32"/>
      <w:szCs w:val="24"/>
      <w:lang w:eastAsia="pt-BR"/>
    </w:rPr>
  </w:style>
  <w:style w:type="paragraph" w:styleId="Textodenotaderodap">
    <w:name w:val="footnote text"/>
    <w:basedOn w:val="Normal"/>
    <w:link w:val="TextodenotaderodapChar"/>
    <w:uiPriority w:val="99"/>
    <w:rsid w:val="0069347D"/>
    <w:pPr>
      <w:tabs>
        <w:tab w:val="left" w:pos="1701"/>
      </w:tabs>
      <w:spacing w:after="120"/>
      <w:jc w:val="both"/>
    </w:pPr>
    <w:rPr>
      <w:rFonts w:ascii="Arial" w:hAnsi="Arial"/>
      <w:sz w:val="20"/>
      <w:lang w:val="x-none" w:eastAsia="ar-SA"/>
    </w:rPr>
  </w:style>
  <w:style w:type="character" w:customStyle="1" w:styleId="TextodenotaderodapChar">
    <w:name w:val="Texto de nota de rodapé Char"/>
    <w:basedOn w:val="Fontepargpadro"/>
    <w:link w:val="Textodenotaderodap"/>
    <w:uiPriority w:val="99"/>
    <w:rsid w:val="0069347D"/>
    <w:rPr>
      <w:rFonts w:ascii="Arial" w:eastAsia="Times New Roman" w:hAnsi="Arial" w:cs="Times New Roman"/>
      <w:sz w:val="20"/>
      <w:szCs w:val="20"/>
      <w:lang w:val="x-none" w:eastAsia="ar-SA"/>
    </w:rPr>
  </w:style>
  <w:style w:type="paragraph" w:styleId="Textoembloco">
    <w:name w:val="Block Text"/>
    <w:basedOn w:val="Normal"/>
    <w:rsid w:val="0069347D"/>
    <w:pPr>
      <w:spacing w:before="120" w:line="288" w:lineRule="auto"/>
      <w:ind w:left="851" w:right="476" w:hanging="851"/>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87492">
      <w:bodyDiv w:val="1"/>
      <w:marLeft w:val="0"/>
      <w:marRight w:val="0"/>
      <w:marTop w:val="0"/>
      <w:marBottom w:val="0"/>
      <w:divBdr>
        <w:top w:val="none" w:sz="0" w:space="0" w:color="auto"/>
        <w:left w:val="none" w:sz="0" w:space="0" w:color="auto"/>
        <w:bottom w:val="none" w:sz="0" w:space="0" w:color="auto"/>
        <w:right w:val="none" w:sz="0" w:space="0" w:color="auto"/>
      </w:divBdr>
    </w:div>
    <w:div w:id="7135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FA17D-1B96-4343-9543-817C71A3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dc:creator>
  <cp:lastModifiedBy>JULIA TONIAZO GONÇALVES</cp:lastModifiedBy>
  <cp:revision>2</cp:revision>
  <cp:lastPrinted>2023-09-19T12:12:00Z</cp:lastPrinted>
  <dcterms:created xsi:type="dcterms:W3CDTF">2023-09-19T12:28:00Z</dcterms:created>
  <dcterms:modified xsi:type="dcterms:W3CDTF">2023-09-19T12:28:00Z</dcterms:modified>
</cp:coreProperties>
</file>